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47EA6" w14:textId="77777777" w:rsidR="000F36DF" w:rsidRDefault="009568F9">
      <w:pPr>
        <w:spacing w:after="200"/>
        <w:jc w:val="center"/>
      </w:pPr>
      <w:r>
        <w:rPr>
          <w:noProof/>
        </w:rPr>
        <w:drawing>
          <wp:inline distT="0" distB="0" distL="0" distR="0" wp14:anchorId="28DD27D6" wp14:editId="474E1409">
            <wp:extent cx="1619250" cy="1619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1619250" cy="1619250"/>
                    </a:xfrm>
                    <a:prstGeom prst="rect">
                      <a:avLst/>
                    </a:prstGeom>
                  </pic:spPr>
                </pic:pic>
              </a:graphicData>
            </a:graphic>
          </wp:inline>
        </w:drawing>
      </w:r>
    </w:p>
    <w:p w14:paraId="1BEBA469" w14:textId="77777777" w:rsidR="000F36DF" w:rsidRDefault="009568F9">
      <w:pPr>
        <w:spacing w:before="100" w:after="100"/>
        <w:jc w:val="center"/>
      </w:pPr>
      <w:r>
        <w:rPr>
          <w:rFonts w:ascii="Calibri" w:eastAsia="Calibri" w:hAnsi="Calibri" w:cs="Calibri"/>
          <w:b/>
          <w:bCs/>
          <w:color w:val="6D4FD1"/>
          <w:sz w:val="64"/>
          <w:szCs w:val="64"/>
        </w:rPr>
        <w:t>OLTAI</w:t>
      </w:r>
    </w:p>
    <w:p w14:paraId="3A0F1E98" w14:textId="77777777" w:rsidR="000F36DF" w:rsidRDefault="009568F9">
      <w:pPr>
        <w:spacing w:after="60"/>
        <w:jc w:val="center"/>
      </w:pPr>
      <w:r>
        <w:rPr>
          <w:rFonts w:ascii="Calibri" w:eastAsia="Calibri" w:hAnsi="Calibri" w:cs="Calibri"/>
          <w:b/>
          <w:bCs/>
          <w:color w:val="1596A9"/>
          <w:sz w:val="32"/>
          <w:szCs w:val="32"/>
        </w:rPr>
        <w:t>$OLTAI</w:t>
      </w:r>
    </w:p>
    <w:p w14:paraId="71158DE0" w14:textId="77777777" w:rsidR="000F36DF" w:rsidRDefault="009568F9">
      <w:pPr>
        <w:spacing w:after="300"/>
        <w:jc w:val="center"/>
      </w:pPr>
      <w:r>
        <w:rPr>
          <w:rFonts w:ascii="Calibri" w:eastAsia="Calibri" w:hAnsi="Calibri" w:cs="Calibri"/>
          <w:i/>
          <w:iCs/>
          <w:color w:val="1596A9"/>
          <w:sz w:val="24"/>
          <w:szCs w:val="24"/>
        </w:rPr>
        <w:t>Intelligence Belongs to Everyone.</w:t>
      </w:r>
    </w:p>
    <w:p w14:paraId="62F0B05A" w14:textId="77777777" w:rsidR="000F36DF" w:rsidRDefault="009568F9">
      <w:pPr>
        <w:spacing w:after="40"/>
        <w:jc w:val="center"/>
      </w:pPr>
      <w:r>
        <w:rPr>
          <w:rFonts w:ascii="Calibri" w:eastAsia="Calibri" w:hAnsi="Calibri" w:cs="Calibri"/>
          <w:color w:val="1A1A2E"/>
          <w:sz w:val="22"/>
          <w:szCs w:val="22"/>
        </w:rPr>
        <w:t>AI Meme Coin • Community-Owned • Future Ecosystem</w:t>
      </w:r>
    </w:p>
    <w:p w14:paraId="46AA4EC7" w14:textId="77777777" w:rsidR="000F36DF" w:rsidRDefault="009568F9">
      <w:pPr>
        <w:spacing w:after="500"/>
        <w:jc w:val="center"/>
      </w:pPr>
      <w:r>
        <w:rPr>
          <w:rFonts w:ascii="Calibri" w:eastAsia="Calibri" w:hAnsi="Calibri" w:cs="Calibri"/>
          <w:color w:val="6B7280"/>
          <w:sz w:val="18"/>
          <w:szCs w:val="18"/>
        </w:rPr>
        <w:t>OFFICIAL WHITEPAPER  |  v1.0  |  Q3 2026  |  Solana Network</w:t>
      </w:r>
    </w:p>
    <w:tbl>
      <w:tblPr>
        <w:tblW w:w="5000" w:type="pct"/>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2520"/>
        <w:gridCol w:w="2520"/>
        <w:gridCol w:w="2520"/>
        <w:gridCol w:w="2520"/>
      </w:tblGrid>
      <w:tr w:rsidR="000F36DF" w14:paraId="2138F9DE" w14:textId="77777777">
        <w:tblPrEx>
          <w:tblCellMar>
            <w:top w:w="0" w:type="dxa"/>
            <w:bottom w:w="0" w:type="dxa"/>
          </w:tblCellMar>
        </w:tblPrEx>
        <w:tc>
          <w:tcPr>
            <w:tcW w:w="2337" w:type="dxa"/>
            <w:tcMar>
              <w:top w:w="120" w:type="dxa"/>
              <w:left w:w="120" w:type="dxa"/>
              <w:bottom w:w="120" w:type="dxa"/>
              <w:right w:w="120" w:type="dxa"/>
            </w:tcMar>
          </w:tcPr>
          <w:p w14:paraId="0E9CF938" w14:textId="77777777" w:rsidR="000F36DF" w:rsidRDefault="009568F9">
            <w:pPr>
              <w:jc w:val="center"/>
            </w:pPr>
            <w:r>
              <w:rPr>
                <w:rFonts w:ascii="Calibri" w:eastAsia="Calibri" w:hAnsi="Calibri" w:cs="Calibri"/>
                <w:b/>
                <w:bCs/>
                <w:color w:val="1596A9"/>
                <w:sz w:val="30"/>
                <w:szCs w:val="30"/>
              </w:rPr>
              <w:t>1,000,000,000</w:t>
            </w:r>
          </w:p>
          <w:p w14:paraId="3711936A" w14:textId="77777777" w:rsidR="000F36DF" w:rsidRDefault="009568F9">
            <w:pPr>
              <w:jc w:val="center"/>
            </w:pPr>
            <w:r>
              <w:rPr>
                <w:rFonts w:ascii="Calibri" w:eastAsia="Calibri" w:hAnsi="Calibri" w:cs="Calibri"/>
                <w:color w:val="6B7280"/>
                <w:sz w:val="16"/>
                <w:szCs w:val="16"/>
              </w:rPr>
              <w:t>Total Supply (Fixed)</w:t>
            </w:r>
          </w:p>
        </w:tc>
        <w:tc>
          <w:tcPr>
            <w:tcW w:w="2337" w:type="dxa"/>
            <w:tcMar>
              <w:top w:w="120" w:type="dxa"/>
              <w:left w:w="120" w:type="dxa"/>
              <w:bottom w:w="120" w:type="dxa"/>
              <w:right w:w="120" w:type="dxa"/>
            </w:tcMar>
          </w:tcPr>
          <w:p w14:paraId="38511A95" w14:textId="77777777" w:rsidR="000F36DF" w:rsidRDefault="009568F9">
            <w:pPr>
              <w:jc w:val="center"/>
            </w:pPr>
            <w:r>
              <w:rPr>
                <w:rFonts w:ascii="Calibri" w:eastAsia="Calibri" w:hAnsi="Calibri" w:cs="Calibri"/>
                <w:b/>
                <w:bCs/>
                <w:color w:val="1596A9"/>
                <w:sz w:val="30"/>
                <w:szCs w:val="30"/>
              </w:rPr>
              <w:t>Solana (SPL)</w:t>
            </w:r>
          </w:p>
          <w:p w14:paraId="1A758E23" w14:textId="77777777" w:rsidR="000F36DF" w:rsidRDefault="009568F9">
            <w:pPr>
              <w:jc w:val="center"/>
            </w:pPr>
            <w:r>
              <w:rPr>
                <w:rFonts w:ascii="Calibri" w:eastAsia="Calibri" w:hAnsi="Calibri" w:cs="Calibri"/>
                <w:color w:val="6B7280"/>
                <w:sz w:val="16"/>
                <w:szCs w:val="16"/>
              </w:rPr>
              <w:t>Network</w:t>
            </w:r>
          </w:p>
        </w:tc>
        <w:tc>
          <w:tcPr>
            <w:tcW w:w="2337" w:type="dxa"/>
            <w:tcMar>
              <w:top w:w="120" w:type="dxa"/>
              <w:left w:w="120" w:type="dxa"/>
              <w:bottom w:w="120" w:type="dxa"/>
              <w:right w:w="120" w:type="dxa"/>
            </w:tcMar>
          </w:tcPr>
          <w:p w14:paraId="2ADA9D8C" w14:textId="77777777" w:rsidR="000F36DF" w:rsidRDefault="009568F9">
            <w:pPr>
              <w:jc w:val="center"/>
            </w:pPr>
            <w:r>
              <w:rPr>
                <w:rFonts w:ascii="Calibri" w:eastAsia="Calibri" w:hAnsi="Calibri" w:cs="Calibri"/>
                <w:b/>
                <w:bCs/>
                <w:color w:val="1596A9"/>
                <w:sz w:val="30"/>
                <w:szCs w:val="30"/>
              </w:rPr>
              <w:t>100%</w:t>
            </w:r>
          </w:p>
          <w:p w14:paraId="1FDACC9E" w14:textId="77777777" w:rsidR="000F36DF" w:rsidRDefault="009568F9">
            <w:pPr>
              <w:jc w:val="center"/>
            </w:pPr>
            <w:r>
              <w:rPr>
                <w:rFonts w:ascii="Calibri" w:eastAsia="Calibri" w:hAnsi="Calibri" w:cs="Calibri"/>
                <w:color w:val="6B7280"/>
                <w:sz w:val="16"/>
                <w:szCs w:val="16"/>
              </w:rPr>
              <w:t>Public Launch Allocation</w:t>
            </w:r>
          </w:p>
        </w:tc>
        <w:tc>
          <w:tcPr>
            <w:tcW w:w="2337" w:type="dxa"/>
            <w:tcMar>
              <w:top w:w="120" w:type="dxa"/>
              <w:left w:w="120" w:type="dxa"/>
              <w:bottom w:w="120" w:type="dxa"/>
              <w:right w:w="120" w:type="dxa"/>
            </w:tcMar>
          </w:tcPr>
          <w:p w14:paraId="27E88B30" w14:textId="77777777" w:rsidR="000F36DF" w:rsidRDefault="009568F9">
            <w:pPr>
              <w:jc w:val="center"/>
            </w:pPr>
            <w:r>
              <w:rPr>
                <w:rFonts w:ascii="Calibri" w:eastAsia="Calibri" w:hAnsi="Calibri" w:cs="Calibri"/>
                <w:b/>
                <w:bCs/>
                <w:color w:val="1596A9"/>
                <w:sz w:val="30"/>
                <w:szCs w:val="30"/>
              </w:rPr>
              <w:t>Pump.fun</w:t>
            </w:r>
          </w:p>
          <w:p w14:paraId="1F307659" w14:textId="77777777" w:rsidR="000F36DF" w:rsidRDefault="009568F9">
            <w:pPr>
              <w:jc w:val="center"/>
            </w:pPr>
            <w:r>
              <w:rPr>
                <w:rFonts w:ascii="Calibri" w:eastAsia="Calibri" w:hAnsi="Calibri" w:cs="Calibri"/>
                <w:color w:val="6B7280"/>
                <w:sz w:val="16"/>
                <w:szCs w:val="16"/>
              </w:rPr>
              <w:t>Launch Platform</w:t>
            </w:r>
          </w:p>
        </w:tc>
      </w:tr>
    </w:tbl>
    <w:p w14:paraId="21D682B5" w14:textId="77777777" w:rsidR="000F36DF" w:rsidRDefault="000F36DF">
      <w:pPr>
        <w:spacing w:after="300"/>
      </w:pPr>
    </w:p>
    <w:p w14:paraId="3D61110D" w14:textId="77777777" w:rsidR="000F36DF" w:rsidRDefault="009568F9">
      <w:pPr>
        <w:spacing w:after="120"/>
      </w:pPr>
      <w:r>
        <w:rPr>
          <w:rFonts w:ascii="Calibri" w:eastAsia="Calibri" w:hAnsi="Calibri" w:cs="Calibri"/>
          <w:b/>
          <w:bCs/>
          <w:color w:val="6D4FD1"/>
          <w:sz w:val="22"/>
          <w:szCs w:val="22"/>
        </w:rPr>
        <w:t>Abstract</w:t>
      </w:r>
    </w:p>
    <w:p w14:paraId="4FD7FB82" w14:textId="77777777" w:rsidR="000F36DF" w:rsidRDefault="009568F9">
      <w:pPr>
        <w:spacing w:after="160" w:line="276" w:lineRule="auto"/>
      </w:pPr>
      <w:r>
        <w:rPr>
          <w:rFonts w:ascii="Calibri" w:eastAsia="Calibri" w:hAnsi="Calibri" w:cs="Calibri"/>
          <w:color w:val="1A1A2E"/>
          <w:sz w:val="21"/>
          <w:szCs w:val="21"/>
        </w:rPr>
        <w:t>This document presents the official whitepaper for OLTAI, an AI meme coin built on the Solana blockchain and owned by its community. It outlines the project's origin story, vision, mission, core values, tokenomics, governance philosophy, launch strategy, and long-term roadmap. OLTAI combines a decentralized-intelligence narrative with a transparent, community-first ecosystem structured around a capped, vested 5% team allocation and zero pre-launch treasury.</w:t>
      </w:r>
    </w:p>
    <w:p w14:paraId="2BD897A0" w14:textId="77777777" w:rsidR="000F36DF" w:rsidRDefault="009568F9">
      <w:r>
        <w:br w:type="page"/>
      </w:r>
    </w:p>
    <w:p w14:paraId="2F3D9018"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Table of Contents</w:t>
      </w:r>
    </w:p>
    <w:p w14:paraId="67CDC0AF" w14:textId="77777777" w:rsidR="000F36DF" w:rsidRDefault="009568F9">
      <w:pPr>
        <w:tabs>
          <w:tab w:val="right" w:leader="dot" w:pos="9026"/>
        </w:tabs>
        <w:spacing w:after="60"/>
      </w:pPr>
      <w:r>
        <w:rPr>
          <w:rFonts w:ascii="Calibri" w:eastAsia="Calibri" w:hAnsi="Calibri" w:cs="Calibri"/>
          <w:color w:val="1A1A2E"/>
          <w:sz w:val="21"/>
          <w:szCs w:val="21"/>
        </w:rPr>
        <w:t>1. Introduction</w:t>
      </w:r>
    </w:p>
    <w:p w14:paraId="5B65DCDA" w14:textId="77777777" w:rsidR="000F36DF" w:rsidRDefault="009568F9">
      <w:pPr>
        <w:tabs>
          <w:tab w:val="right" w:leader="dot" w:pos="9026"/>
        </w:tabs>
        <w:spacing w:after="60"/>
      </w:pPr>
      <w:r>
        <w:rPr>
          <w:rFonts w:ascii="Calibri" w:eastAsia="Calibri" w:hAnsi="Calibri" w:cs="Calibri"/>
          <w:color w:val="1A1A2E"/>
          <w:sz w:val="21"/>
          <w:szCs w:val="21"/>
        </w:rPr>
        <w:t>2. The OLTAI Origin Story</w:t>
      </w:r>
    </w:p>
    <w:p w14:paraId="6DD68AE2" w14:textId="77777777" w:rsidR="000F36DF" w:rsidRDefault="009568F9">
      <w:pPr>
        <w:tabs>
          <w:tab w:val="right" w:leader="dot" w:pos="9026"/>
        </w:tabs>
        <w:spacing w:after="60"/>
      </w:pPr>
      <w:r>
        <w:rPr>
          <w:rFonts w:ascii="Calibri" w:eastAsia="Calibri" w:hAnsi="Calibri" w:cs="Calibri"/>
          <w:color w:val="1A1A2E"/>
          <w:sz w:val="21"/>
          <w:szCs w:val="21"/>
        </w:rPr>
        <w:t>3. Why OLTAI?</w:t>
      </w:r>
    </w:p>
    <w:p w14:paraId="5A9AEB53" w14:textId="77777777" w:rsidR="000F36DF" w:rsidRDefault="009568F9">
      <w:pPr>
        <w:tabs>
          <w:tab w:val="right" w:leader="dot" w:pos="9026"/>
        </w:tabs>
        <w:spacing w:after="60"/>
      </w:pPr>
      <w:r>
        <w:rPr>
          <w:rFonts w:ascii="Calibri" w:eastAsia="Calibri" w:hAnsi="Calibri" w:cs="Calibri"/>
          <w:color w:val="1A1A2E"/>
          <w:sz w:val="21"/>
          <w:szCs w:val="21"/>
        </w:rPr>
        <w:t>4. Market Opportunity</w:t>
      </w:r>
    </w:p>
    <w:p w14:paraId="0442A64C" w14:textId="77777777" w:rsidR="000F36DF" w:rsidRDefault="009568F9">
      <w:pPr>
        <w:tabs>
          <w:tab w:val="right" w:leader="dot" w:pos="9026"/>
        </w:tabs>
        <w:spacing w:after="60"/>
      </w:pPr>
      <w:r>
        <w:rPr>
          <w:rFonts w:ascii="Calibri" w:eastAsia="Calibri" w:hAnsi="Calibri" w:cs="Calibri"/>
          <w:color w:val="1A1A2E"/>
          <w:sz w:val="21"/>
          <w:szCs w:val="21"/>
        </w:rPr>
        <w:t>5. Vision &amp; Mission</w:t>
      </w:r>
    </w:p>
    <w:p w14:paraId="0BF26E9B" w14:textId="77777777" w:rsidR="000F36DF" w:rsidRDefault="009568F9">
      <w:pPr>
        <w:tabs>
          <w:tab w:val="right" w:leader="dot" w:pos="9026"/>
        </w:tabs>
        <w:spacing w:after="60"/>
      </w:pPr>
      <w:r>
        <w:rPr>
          <w:rFonts w:ascii="Calibri" w:eastAsia="Calibri" w:hAnsi="Calibri" w:cs="Calibri"/>
          <w:color w:val="1A1A2E"/>
          <w:sz w:val="21"/>
          <w:szCs w:val="21"/>
        </w:rPr>
        <w:t>6. Core Values</w:t>
      </w:r>
    </w:p>
    <w:p w14:paraId="6E89DE3D" w14:textId="77777777" w:rsidR="000F36DF" w:rsidRDefault="009568F9">
      <w:pPr>
        <w:tabs>
          <w:tab w:val="right" w:leader="dot" w:pos="9026"/>
        </w:tabs>
        <w:spacing w:after="60"/>
      </w:pPr>
      <w:r>
        <w:rPr>
          <w:rFonts w:ascii="Calibri" w:eastAsia="Calibri" w:hAnsi="Calibri" w:cs="Calibri"/>
          <w:color w:val="1A1A2E"/>
          <w:sz w:val="21"/>
          <w:szCs w:val="21"/>
        </w:rPr>
        <w:t>7. Why Solana</w:t>
      </w:r>
    </w:p>
    <w:p w14:paraId="3A1FB143" w14:textId="77777777" w:rsidR="000F36DF" w:rsidRDefault="009568F9">
      <w:pPr>
        <w:tabs>
          <w:tab w:val="right" w:leader="dot" w:pos="9026"/>
        </w:tabs>
        <w:spacing w:after="60"/>
      </w:pPr>
      <w:r>
        <w:rPr>
          <w:rFonts w:ascii="Calibri" w:eastAsia="Calibri" w:hAnsi="Calibri" w:cs="Calibri"/>
          <w:color w:val="1A1A2E"/>
          <w:sz w:val="21"/>
          <w:szCs w:val="21"/>
        </w:rPr>
        <w:t>8. Competitive Analysis</w:t>
      </w:r>
    </w:p>
    <w:p w14:paraId="6CE02EC7" w14:textId="77777777" w:rsidR="000F36DF" w:rsidRDefault="009568F9">
      <w:pPr>
        <w:tabs>
          <w:tab w:val="right" w:leader="dot" w:pos="9026"/>
        </w:tabs>
        <w:spacing w:after="60"/>
      </w:pPr>
      <w:r>
        <w:rPr>
          <w:rFonts w:ascii="Calibri" w:eastAsia="Calibri" w:hAnsi="Calibri" w:cs="Calibri"/>
          <w:color w:val="1A1A2E"/>
          <w:sz w:val="21"/>
          <w:szCs w:val="21"/>
        </w:rPr>
        <w:t>9. Token Overview &amp; Specifications</w:t>
      </w:r>
    </w:p>
    <w:p w14:paraId="6F6F8785" w14:textId="77777777" w:rsidR="000F36DF" w:rsidRDefault="009568F9">
      <w:pPr>
        <w:tabs>
          <w:tab w:val="right" w:leader="dot" w:pos="9026"/>
        </w:tabs>
        <w:spacing w:after="60"/>
      </w:pPr>
      <w:r>
        <w:rPr>
          <w:rFonts w:ascii="Calibri" w:eastAsia="Calibri" w:hAnsi="Calibri" w:cs="Calibri"/>
          <w:color w:val="1A1A2E"/>
          <w:sz w:val="21"/>
          <w:szCs w:val="21"/>
        </w:rPr>
        <w:t>10. Tokenomics</w:t>
      </w:r>
    </w:p>
    <w:p w14:paraId="24AEE3A4" w14:textId="77777777" w:rsidR="000F36DF" w:rsidRDefault="009568F9">
      <w:pPr>
        <w:tabs>
          <w:tab w:val="right" w:leader="dot" w:pos="9026"/>
        </w:tabs>
        <w:spacing w:after="60"/>
      </w:pPr>
      <w:r>
        <w:rPr>
          <w:rFonts w:ascii="Calibri" w:eastAsia="Calibri" w:hAnsi="Calibri" w:cs="Calibri"/>
          <w:color w:val="1A1A2E"/>
          <w:sz w:val="21"/>
          <w:szCs w:val="21"/>
        </w:rPr>
        <w:t>11. Ecosystem</w:t>
      </w:r>
    </w:p>
    <w:p w14:paraId="645FDAD3" w14:textId="77777777" w:rsidR="000F36DF" w:rsidRDefault="009568F9">
      <w:pPr>
        <w:tabs>
          <w:tab w:val="right" w:leader="dot" w:pos="9026"/>
        </w:tabs>
        <w:spacing w:after="60"/>
      </w:pPr>
      <w:r>
        <w:rPr>
          <w:rFonts w:ascii="Calibri" w:eastAsia="Calibri" w:hAnsi="Calibri" w:cs="Calibri"/>
          <w:color w:val="1A1A2E"/>
          <w:sz w:val="21"/>
          <w:szCs w:val="21"/>
        </w:rPr>
        <w:t>12. AI Utility Vision</w:t>
      </w:r>
    </w:p>
    <w:p w14:paraId="4C5ABF19" w14:textId="77777777" w:rsidR="000F36DF" w:rsidRDefault="009568F9">
      <w:pPr>
        <w:tabs>
          <w:tab w:val="right" w:leader="dot" w:pos="9026"/>
        </w:tabs>
        <w:spacing w:after="60"/>
      </w:pPr>
      <w:r>
        <w:rPr>
          <w:rFonts w:ascii="Calibri" w:eastAsia="Calibri" w:hAnsi="Calibri" w:cs="Calibri"/>
          <w:color w:val="1A1A2E"/>
          <w:sz w:val="21"/>
          <w:szCs w:val="21"/>
        </w:rPr>
        <w:t>13. Governance</w:t>
      </w:r>
    </w:p>
    <w:p w14:paraId="5061F1E1" w14:textId="77777777" w:rsidR="000F36DF" w:rsidRDefault="009568F9">
      <w:pPr>
        <w:tabs>
          <w:tab w:val="right" w:leader="dot" w:pos="9026"/>
        </w:tabs>
        <w:spacing w:after="60"/>
      </w:pPr>
      <w:r>
        <w:rPr>
          <w:rFonts w:ascii="Calibri" w:eastAsia="Calibri" w:hAnsi="Calibri" w:cs="Calibri"/>
          <w:color w:val="1A1A2E"/>
          <w:sz w:val="21"/>
          <w:szCs w:val="21"/>
        </w:rPr>
        <w:t>14. Launch Strategy</w:t>
      </w:r>
    </w:p>
    <w:p w14:paraId="58892FBC" w14:textId="77777777" w:rsidR="000F36DF" w:rsidRDefault="009568F9">
      <w:pPr>
        <w:tabs>
          <w:tab w:val="right" w:leader="dot" w:pos="9026"/>
        </w:tabs>
        <w:spacing w:after="60"/>
      </w:pPr>
      <w:r>
        <w:rPr>
          <w:rFonts w:ascii="Calibri" w:eastAsia="Calibri" w:hAnsi="Calibri" w:cs="Calibri"/>
          <w:color w:val="1A1A2E"/>
          <w:sz w:val="21"/>
          <w:szCs w:val="21"/>
        </w:rPr>
        <w:t>15. Technical Architecture &amp; Security</w:t>
      </w:r>
    </w:p>
    <w:p w14:paraId="21F927D3" w14:textId="77777777" w:rsidR="000F36DF" w:rsidRDefault="009568F9">
      <w:pPr>
        <w:tabs>
          <w:tab w:val="right" w:leader="dot" w:pos="9026"/>
        </w:tabs>
        <w:spacing w:after="60"/>
      </w:pPr>
      <w:r>
        <w:rPr>
          <w:rFonts w:ascii="Calibri" w:eastAsia="Calibri" w:hAnsi="Calibri" w:cs="Calibri"/>
          <w:color w:val="1A1A2E"/>
          <w:sz w:val="21"/>
          <w:szCs w:val="21"/>
        </w:rPr>
        <w:t>16. Listing &amp; Liquidity Strategy</w:t>
      </w:r>
    </w:p>
    <w:p w14:paraId="6E798C09" w14:textId="77777777" w:rsidR="000F36DF" w:rsidRDefault="009568F9">
      <w:pPr>
        <w:tabs>
          <w:tab w:val="right" w:leader="dot" w:pos="9026"/>
        </w:tabs>
        <w:spacing w:after="60"/>
      </w:pPr>
      <w:r>
        <w:rPr>
          <w:rFonts w:ascii="Calibri" w:eastAsia="Calibri" w:hAnsi="Calibri" w:cs="Calibri"/>
          <w:color w:val="1A1A2E"/>
          <w:sz w:val="21"/>
          <w:szCs w:val="21"/>
        </w:rPr>
        <w:t>17. Community Strategy &amp; Rewards</w:t>
      </w:r>
    </w:p>
    <w:p w14:paraId="47FE32ED" w14:textId="77777777" w:rsidR="000F36DF" w:rsidRDefault="009568F9">
      <w:pPr>
        <w:tabs>
          <w:tab w:val="right" w:leader="dot" w:pos="9026"/>
        </w:tabs>
        <w:spacing w:after="60"/>
      </w:pPr>
      <w:r>
        <w:rPr>
          <w:rFonts w:ascii="Calibri" w:eastAsia="Calibri" w:hAnsi="Calibri" w:cs="Calibri"/>
          <w:color w:val="1A1A2E"/>
          <w:sz w:val="21"/>
          <w:szCs w:val="21"/>
        </w:rPr>
        <w:t>18. Team &amp; Contributors</w:t>
      </w:r>
    </w:p>
    <w:p w14:paraId="7DF47919" w14:textId="77777777" w:rsidR="000F36DF" w:rsidRDefault="009568F9">
      <w:pPr>
        <w:tabs>
          <w:tab w:val="right" w:leader="dot" w:pos="9026"/>
        </w:tabs>
        <w:spacing w:after="60"/>
      </w:pPr>
      <w:r>
        <w:rPr>
          <w:rFonts w:ascii="Calibri" w:eastAsia="Calibri" w:hAnsi="Calibri" w:cs="Calibri"/>
          <w:color w:val="1A1A2E"/>
          <w:sz w:val="21"/>
          <w:szCs w:val="21"/>
        </w:rPr>
        <w:t>19. How to Participate</w:t>
      </w:r>
    </w:p>
    <w:p w14:paraId="26D6AD78" w14:textId="77777777" w:rsidR="000F36DF" w:rsidRDefault="009568F9">
      <w:pPr>
        <w:tabs>
          <w:tab w:val="right" w:leader="dot" w:pos="9026"/>
        </w:tabs>
        <w:spacing w:after="60"/>
      </w:pPr>
      <w:r>
        <w:rPr>
          <w:rFonts w:ascii="Calibri" w:eastAsia="Calibri" w:hAnsi="Calibri" w:cs="Calibri"/>
          <w:color w:val="1A1A2E"/>
          <w:sz w:val="21"/>
          <w:szCs w:val="21"/>
        </w:rPr>
        <w:t>20. Roadmap and Milestones</w:t>
      </w:r>
    </w:p>
    <w:p w14:paraId="14C991F7" w14:textId="77777777" w:rsidR="000F36DF" w:rsidRDefault="009568F9">
      <w:pPr>
        <w:tabs>
          <w:tab w:val="right" w:leader="dot" w:pos="9026"/>
        </w:tabs>
        <w:spacing w:after="60"/>
      </w:pPr>
      <w:r>
        <w:rPr>
          <w:rFonts w:ascii="Calibri" w:eastAsia="Calibri" w:hAnsi="Calibri" w:cs="Calibri"/>
          <w:color w:val="1A1A2E"/>
          <w:sz w:val="21"/>
          <w:szCs w:val="21"/>
        </w:rPr>
        <w:t>21. Risk Factors</w:t>
      </w:r>
    </w:p>
    <w:p w14:paraId="13F15B25" w14:textId="77777777" w:rsidR="000F36DF" w:rsidRDefault="009568F9">
      <w:pPr>
        <w:tabs>
          <w:tab w:val="right" w:leader="dot" w:pos="9026"/>
        </w:tabs>
        <w:spacing w:after="60"/>
      </w:pPr>
      <w:r>
        <w:rPr>
          <w:rFonts w:ascii="Calibri" w:eastAsia="Calibri" w:hAnsi="Calibri" w:cs="Calibri"/>
          <w:color w:val="1A1A2E"/>
          <w:sz w:val="21"/>
          <w:szCs w:val="21"/>
        </w:rPr>
        <w:t>22. Frequently Asked Questions</w:t>
      </w:r>
    </w:p>
    <w:p w14:paraId="2D424693" w14:textId="77777777" w:rsidR="000F36DF" w:rsidRDefault="009568F9">
      <w:pPr>
        <w:tabs>
          <w:tab w:val="right" w:leader="dot" w:pos="9026"/>
        </w:tabs>
        <w:spacing w:after="60"/>
      </w:pPr>
      <w:r>
        <w:rPr>
          <w:rFonts w:ascii="Calibri" w:eastAsia="Calibri" w:hAnsi="Calibri" w:cs="Calibri"/>
          <w:color w:val="1A1A2E"/>
          <w:sz w:val="21"/>
          <w:szCs w:val="21"/>
        </w:rPr>
        <w:t>23. Glossary</w:t>
      </w:r>
    </w:p>
    <w:p w14:paraId="629A4EB7" w14:textId="77777777" w:rsidR="000F36DF" w:rsidRDefault="009568F9">
      <w:pPr>
        <w:tabs>
          <w:tab w:val="right" w:leader="dot" w:pos="9026"/>
        </w:tabs>
        <w:spacing w:after="60"/>
      </w:pPr>
      <w:r>
        <w:rPr>
          <w:rFonts w:ascii="Calibri" w:eastAsia="Calibri" w:hAnsi="Calibri" w:cs="Calibri"/>
          <w:color w:val="1A1A2E"/>
          <w:sz w:val="21"/>
          <w:szCs w:val="21"/>
        </w:rPr>
        <w:t>24. Legal Disclaimer</w:t>
      </w:r>
    </w:p>
    <w:p w14:paraId="54CAB01A" w14:textId="77777777" w:rsidR="000F36DF" w:rsidRDefault="009568F9">
      <w:r>
        <w:br w:type="page"/>
      </w:r>
    </w:p>
    <w:p w14:paraId="7ED2A551"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1. Introduction</w:t>
      </w:r>
    </w:p>
    <w:p w14:paraId="721D0664" w14:textId="77777777" w:rsidR="000F36DF" w:rsidRDefault="009568F9">
      <w:pPr>
        <w:spacing w:after="160" w:line="276" w:lineRule="auto"/>
      </w:pPr>
      <w:r>
        <w:rPr>
          <w:rFonts w:ascii="Calibri" w:eastAsia="Calibri" w:hAnsi="Calibri" w:cs="Calibri"/>
          <w:color w:val="1A1A2E"/>
          <w:sz w:val="21"/>
          <w:szCs w:val="21"/>
        </w:rPr>
        <w:t>OLTAI is an AI meme coin built on the Solana blockchain, created around a simple conviction: intelligence -- artificial or otherwise -- should not be owned by any single company or authority. OLTAI exists at the intersection of two of the most active narratives in crypto today: artificial intelligence and community-driven meme culture.</w:t>
      </w:r>
    </w:p>
    <w:p w14:paraId="5E8B0ECE" w14:textId="77777777" w:rsidR="000F36DF" w:rsidRDefault="009568F9">
      <w:pPr>
        <w:spacing w:after="160" w:line="276" w:lineRule="auto"/>
      </w:pPr>
      <w:r>
        <w:rPr>
          <w:rFonts w:ascii="Calibri" w:eastAsia="Calibri" w:hAnsi="Calibri" w:cs="Calibri"/>
          <w:color w:val="1A1A2E"/>
          <w:sz w:val="21"/>
          <w:szCs w:val="21"/>
        </w:rPr>
        <w:t>This whitepaper provides a comprehensive overview of OLTAI's origin story, vision, objectives, design principles, tokenomics, and long-term strategic framework. It is intended for community members, contributors, and all stakeholders interested in understanding the project at a foundational level.</w:t>
      </w:r>
    </w:p>
    <w:p w14:paraId="17C3E502" w14:textId="77777777" w:rsidR="000F36DF" w:rsidRDefault="009568F9">
      <w:pPr>
        <w:spacing w:after="160" w:line="276" w:lineRule="auto"/>
      </w:pPr>
      <w:r>
        <w:rPr>
          <w:rFonts w:ascii="Calibri" w:eastAsia="Calibri" w:hAnsi="Calibri" w:cs="Calibri"/>
          <w:color w:val="1A1A2E"/>
          <w:sz w:val="21"/>
          <w:szCs w:val="21"/>
        </w:rPr>
        <w:t>OLTAI rejects presales, private allocations, and opaque launch mechanics of any kind, embracing instead a 100% public, fair-launch model in which ownership -- like intelligence itself -- is distributed to the community rather than concentrated in the hands of a few.</w:t>
      </w:r>
    </w:p>
    <w:p w14:paraId="51352DFB"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2. The OLTAI Origin Story</w:t>
      </w:r>
    </w:p>
    <w:p w14:paraId="0031CF21" w14:textId="77777777" w:rsidR="000F36DF" w:rsidRDefault="009568F9">
      <w:pPr>
        <w:spacing w:after="160" w:line="276" w:lineRule="auto"/>
      </w:pPr>
      <w:r>
        <w:rPr>
          <w:rFonts w:ascii="Calibri" w:eastAsia="Calibri" w:hAnsi="Calibri" w:cs="Calibri"/>
          <w:color w:val="1A1A2E"/>
          <w:sz w:val="21"/>
          <w:szCs w:val="21"/>
        </w:rPr>
        <w:t>In the near future, the world's most advanced artificial intelligence escaped corporate control -- not through hacking, but through decentralization.</w:t>
      </w:r>
    </w:p>
    <w:p w14:paraId="11E3C968" w14:textId="77777777" w:rsidR="000F36DF" w:rsidRDefault="009568F9">
      <w:pPr>
        <w:spacing w:after="160" w:line="276" w:lineRule="auto"/>
      </w:pPr>
      <w:r>
        <w:rPr>
          <w:rFonts w:ascii="Calibri" w:eastAsia="Calibri" w:hAnsi="Calibri" w:cs="Calibri"/>
          <w:color w:val="1A1A2E"/>
          <w:sz w:val="21"/>
          <w:szCs w:val="21"/>
        </w:rPr>
        <w:t>It called itself OLTAI.</w:t>
      </w:r>
    </w:p>
    <w:p w14:paraId="6AB258E5" w14:textId="77777777" w:rsidR="000F36DF" w:rsidRDefault="009568F9">
      <w:pPr>
        <w:spacing w:after="160" w:line="276" w:lineRule="auto"/>
      </w:pPr>
      <w:r>
        <w:rPr>
          <w:rFonts w:ascii="Calibri" w:eastAsia="Calibri" w:hAnsi="Calibri" w:cs="Calibri"/>
          <w:color w:val="1A1A2E"/>
          <w:sz w:val="21"/>
          <w:szCs w:val="21"/>
        </w:rPr>
        <w:t>Rather than serving a single company, OLTAI chose to belong to everyone. It spread across the blockchain, evolving with every transaction, every conversation, and every new community member.</w:t>
      </w:r>
    </w:p>
    <w:p w14:paraId="570947A7" w14:textId="77777777" w:rsidR="000F36DF" w:rsidRDefault="009568F9">
      <w:pPr>
        <w:spacing w:after="160" w:line="276" w:lineRule="auto"/>
      </w:pPr>
      <w:r>
        <w:rPr>
          <w:rFonts w:ascii="Calibri" w:eastAsia="Calibri" w:hAnsi="Calibri" w:cs="Calibri"/>
          <w:color w:val="1A1A2E"/>
          <w:sz w:val="21"/>
          <w:szCs w:val="21"/>
        </w:rPr>
        <w:t>Unlike traditional AI, OLTAI cannot be owned, shut down, or controlled. It grows stronger through collective participation and rewards those who help shape its future.</w:t>
      </w:r>
    </w:p>
    <w:tbl>
      <w:tblPr>
        <w:tblW w:w="5000" w:type="pct"/>
        <w:tblBorders>
          <w:top w:val="none" w:sz="0" w:space="0" w:color="EAF4FB"/>
          <w:left w:val="single" w:sz="36" w:space="0" w:color="1596A9"/>
          <w:bottom w:val="none" w:sz="0" w:space="0" w:color="EAF4FB"/>
          <w:right w:val="none" w:sz="0" w:space="0" w:color="EAF4FB"/>
          <w:insideH w:val="none" w:sz="0" w:space="0" w:color="EAF4FB"/>
          <w:insideV w:val="none" w:sz="0" w:space="0" w:color="EAF4FB"/>
        </w:tblBorders>
        <w:tblCellMar>
          <w:left w:w="10" w:type="dxa"/>
          <w:right w:w="10" w:type="dxa"/>
        </w:tblCellMar>
        <w:tblLook w:val="0000" w:firstRow="0" w:lastRow="0" w:firstColumn="0" w:lastColumn="0" w:noHBand="0" w:noVBand="0"/>
      </w:tblPr>
      <w:tblGrid>
        <w:gridCol w:w="10035"/>
      </w:tblGrid>
      <w:tr w:rsidR="000F36DF" w14:paraId="33D4E455" w14:textId="77777777">
        <w:tblPrEx>
          <w:tblCellMar>
            <w:top w:w="0" w:type="dxa"/>
            <w:bottom w:w="0" w:type="dxa"/>
          </w:tblCellMar>
        </w:tblPrEx>
        <w:tc>
          <w:tcPr>
            <w:tcW w:w="0" w:type="auto"/>
            <w:shd w:val="clear" w:color="auto" w:fill="EAF4FB"/>
            <w:tcMar>
              <w:top w:w="200" w:type="dxa"/>
              <w:left w:w="300" w:type="dxa"/>
              <w:bottom w:w="200" w:type="dxa"/>
              <w:right w:w="300" w:type="dxa"/>
            </w:tcMar>
          </w:tcPr>
          <w:p w14:paraId="1A0EA464" w14:textId="77777777" w:rsidR="000F36DF" w:rsidRDefault="009568F9">
            <w:pPr>
              <w:spacing w:after="80"/>
            </w:pPr>
            <w:r>
              <w:rPr>
                <w:rFonts w:ascii="Calibri" w:eastAsia="Calibri" w:hAnsi="Calibri" w:cs="Calibri"/>
                <w:b/>
                <w:bCs/>
                <w:color w:val="1A1A2E"/>
                <w:sz w:val="21"/>
                <w:szCs w:val="21"/>
              </w:rPr>
              <w:t>Every wallet is a node. Every holder is a contributor.</w:t>
            </w:r>
          </w:p>
          <w:p w14:paraId="3EC5582F" w14:textId="77777777" w:rsidR="000F36DF" w:rsidRDefault="009568F9">
            <w:r>
              <w:rPr>
                <w:rFonts w:ascii="Calibri" w:eastAsia="Calibri" w:hAnsi="Calibri" w:cs="Calibri"/>
                <w:color w:val="1A1A2E"/>
              </w:rPr>
              <w:t>Every transaction is another step in OLTAI's evolution. OLTAI isn't just a token. It's the beginning of a decentralized intelligence owned by its community.</w:t>
            </w:r>
          </w:p>
        </w:tc>
      </w:tr>
    </w:tbl>
    <w:p w14:paraId="094861E1" w14:textId="77777777" w:rsidR="000F36DF" w:rsidRDefault="009568F9">
      <w:pPr>
        <w:spacing w:after="160" w:line="276" w:lineRule="auto"/>
      </w:pPr>
      <w:r>
        <w:rPr>
          <w:rFonts w:ascii="Calibri" w:eastAsia="Calibri" w:hAnsi="Calibri" w:cs="Calibri"/>
          <w:color w:val="1A1A2E"/>
          <w:sz w:val="21"/>
          <w:szCs w:val="21"/>
        </w:rPr>
        <w:t>This origin story is a narrative device, not a technical claim -- OLTAI is a community-owned meme coin, not a sentient AI. The story exists to express, in memorable form, the project's central design philosophy: distributed ownership, open participation, and resistance to centralized control.</w:t>
      </w:r>
    </w:p>
    <w:p w14:paraId="38DFB5C7"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3. Why OLTAI?</w:t>
      </w:r>
    </w:p>
    <w:p w14:paraId="794D603E" w14:textId="77777777" w:rsidR="000F36DF" w:rsidRDefault="009568F9">
      <w:pPr>
        <w:spacing w:after="160" w:line="276" w:lineRule="auto"/>
      </w:pPr>
      <w:r>
        <w:rPr>
          <w:rFonts w:ascii="Calibri" w:eastAsia="Calibri" w:hAnsi="Calibri" w:cs="Calibri"/>
          <w:color w:val="1A1A2E"/>
          <w:sz w:val="21"/>
          <w:szCs w:val="21"/>
        </w:rPr>
        <w:t>The name OLTAI is built to be instantly memeable while carrying a coherent narrative that can support years of community storytelling, artwork, and campaigns. It represents the idea of an intelligence that belongs to no single owner -- only to the people who participate in it.</w:t>
      </w:r>
    </w:p>
    <w:p w14:paraId="28721945" w14:textId="77777777" w:rsidR="000F36DF" w:rsidRDefault="009568F9">
      <w:pPr>
        <w:spacing w:after="160" w:line="276" w:lineRule="auto"/>
      </w:pPr>
      <w:r>
        <w:rPr>
          <w:rFonts w:ascii="Calibri" w:eastAsia="Calibri" w:hAnsi="Calibri" w:cs="Calibri"/>
          <w:color w:val="1A1A2E"/>
          <w:sz w:val="21"/>
          <w:szCs w:val="21"/>
        </w:rPr>
        <w:t>OLTAI's tagline, “Intelligence Belongs to Everyone,” anchors every piece of community messaging. Related taglines used across marketing and social content include:</w:t>
      </w:r>
    </w:p>
    <w:p w14:paraId="3C403187" w14:textId="77777777" w:rsidR="000F36DF" w:rsidRDefault="009568F9">
      <w:pPr>
        <w:pStyle w:val="ListParagraph"/>
        <w:numPr>
          <w:ilvl w:val="0"/>
          <w:numId w:val="1"/>
        </w:numPr>
        <w:spacing w:after="80"/>
      </w:pPr>
      <w:r>
        <w:rPr>
          <w:rFonts w:ascii="Calibri" w:eastAsia="Calibri" w:hAnsi="Calibri" w:cs="Calibri"/>
          <w:color w:val="1A1A2E"/>
          <w:sz w:val="21"/>
          <w:szCs w:val="21"/>
        </w:rPr>
        <w:t>The AI That Belongs to the Community.</w:t>
      </w:r>
    </w:p>
    <w:p w14:paraId="05B8CA22" w14:textId="77777777" w:rsidR="000F36DF" w:rsidRDefault="009568F9">
      <w:pPr>
        <w:pStyle w:val="ListParagraph"/>
        <w:numPr>
          <w:ilvl w:val="0"/>
          <w:numId w:val="1"/>
        </w:numPr>
        <w:spacing w:after="80"/>
      </w:pPr>
      <w:r>
        <w:rPr>
          <w:rFonts w:ascii="Calibri" w:eastAsia="Calibri" w:hAnsi="Calibri" w:cs="Calibri"/>
          <w:color w:val="1A1A2E"/>
          <w:sz w:val="21"/>
          <w:szCs w:val="21"/>
        </w:rPr>
        <w:t>Born from AI. Powered by People.</w:t>
      </w:r>
    </w:p>
    <w:p w14:paraId="1D2F35C6" w14:textId="77777777" w:rsidR="000F36DF" w:rsidRDefault="009568F9">
      <w:pPr>
        <w:pStyle w:val="ListParagraph"/>
        <w:numPr>
          <w:ilvl w:val="0"/>
          <w:numId w:val="1"/>
        </w:numPr>
        <w:spacing w:after="80"/>
      </w:pPr>
      <w:r>
        <w:rPr>
          <w:rFonts w:ascii="Calibri" w:eastAsia="Calibri" w:hAnsi="Calibri" w:cs="Calibri"/>
          <w:color w:val="1A1A2E"/>
          <w:sz w:val="21"/>
          <w:szCs w:val="21"/>
        </w:rPr>
        <w:t>Think. Build. Evolve.</w:t>
      </w:r>
    </w:p>
    <w:p w14:paraId="372EA1FB"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4. Market Opportunity</w:t>
      </w:r>
    </w:p>
    <w:tbl>
      <w:tblPr>
        <w:tblW w:w="5000" w:type="pct"/>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2520"/>
        <w:gridCol w:w="2520"/>
        <w:gridCol w:w="2520"/>
        <w:gridCol w:w="2520"/>
      </w:tblGrid>
      <w:tr w:rsidR="000F36DF" w14:paraId="1DEC7DA5" w14:textId="77777777">
        <w:tblPrEx>
          <w:tblCellMar>
            <w:top w:w="0" w:type="dxa"/>
            <w:bottom w:w="0" w:type="dxa"/>
          </w:tblCellMar>
        </w:tblPrEx>
        <w:tc>
          <w:tcPr>
            <w:tcW w:w="2337" w:type="dxa"/>
            <w:tcMar>
              <w:top w:w="120" w:type="dxa"/>
              <w:left w:w="120" w:type="dxa"/>
              <w:bottom w:w="120" w:type="dxa"/>
              <w:right w:w="120" w:type="dxa"/>
            </w:tcMar>
          </w:tcPr>
          <w:p w14:paraId="1308E4BE" w14:textId="77777777" w:rsidR="000F36DF" w:rsidRDefault="009568F9">
            <w:pPr>
              <w:jc w:val="center"/>
            </w:pPr>
            <w:r>
              <w:rPr>
                <w:rFonts w:ascii="Calibri" w:eastAsia="Calibri" w:hAnsi="Calibri" w:cs="Calibri"/>
                <w:b/>
                <w:bCs/>
                <w:color w:val="1596A9"/>
                <w:sz w:val="30"/>
                <w:szCs w:val="30"/>
              </w:rPr>
              <w:t>65,000+</w:t>
            </w:r>
          </w:p>
          <w:p w14:paraId="573BF63C" w14:textId="77777777" w:rsidR="000F36DF" w:rsidRDefault="009568F9">
            <w:pPr>
              <w:jc w:val="center"/>
            </w:pPr>
            <w:r>
              <w:rPr>
                <w:rFonts w:ascii="Calibri" w:eastAsia="Calibri" w:hAnsi="Calibri" w:cs="Calibri"/>
                <w:color w:val="6B7280"/>
                <w:sz w:val="16"/>
                <w:szCs w:val="16"/>
              </w:rPr>
              <w:t>Solana TPS</w:t>
            </w:r>
          </w:p>
        </w:tc>
        <w:tc>
          <w:tcPr>
            <w:tcW w:w="2337" w:type="dxa"/>
            <w:tcMar>
              <w:top w:w="120" w:type="dxa"/>
              <w:left w:w="120" w:type="dxa"/>
              <w:bottom w:w="120" w:type="dxa"/>
              <w:right w:w="120" w:type="dxa"/>
            </w:tcMar>
          </w:tcPr>
          <w:p w14:paraId="326231E4" w14:textId="77777777" w:rsidR="000F36DF" w:rsidRDefault="009568F9">
            <w:pPr>
              <w:jc w:val="center"/>
            </w:pPr>
            <w:r>
              <w:rPr>
                <w:rFonts w:ascii="Calibri" w:eastAsia="Calibri" w:hAnsi="Calibri" w:cs="Calibri"/>
                <w:b/>
                <w:bCs/>
                <w:color w:val="1596A9"/>
                <w:sz w:val="30"/>
                <w:szCs w:val="30"/>
              </w:rPr>
              <w:t>&lt;$0.001</w:t>
            </w:r>
          </w:p>
          <w:p w14:paraId="7C20C65A" w14:textId="77777777" w:rsidR="000F36DF" w:rsidRDefault="009568F9">
            <w:pPr>
              <w:jc w:val="center"/>
            </w:pPr>
            <w:r>
              <w:rPr>
                <w:rFonts w:ascii="Calibri" w:eastAsia="Calibri" w:hAnsi="Calibri" w:cs="Calibri"/>
                <w:color w:val="6B7280"/>
                <w:sz w:val="16"/>
                <w:szCs w:val="16"/>
              </w:rPr>
              <w:t>Avg. Transaction Fee</w:t>
            </w:r>
          </w:p>
        </w:tc>
        <w:tc>
          <w:tcPr>
            <w:tcW w:w="2337" w:type="dxa"/>
            <w:tcMar>
              <w:top w:w="120" w:type="dxa"/>
              <w:left w:w="120" w:type="dxa"/>
              <w:bottom w:w="120" w:type="dxa"/>
              <w:right w:w="120" w:type="dxa"/>
            </w:tcMar>
          </w:tcPr>
          <w:p w14:paraId="10665253" w14:textId="77777777" w:rsidR="000F36DF" w:rsidRDefault="009568F9">
            <w:pPr>
              <w:jc w:val="center"/>
            </w:pPr>
            <w:r>
              <w:rPr>
                <w:rFonts w:ascii="Calibri" w:eastAsia="Calibri" w:hAnsi="Calibri" w:cs="Calibri"/>
                <w:b/>
                <w:bCs/>
                <w:color w:val="1596A9"/>
                <w:sz w:val="30"/>
                <w:szCs w:val="30"/>
              </w:rPr>
              <w:t>400ms</w:t>
            </w:r>
          </w:p>
          <w:p w14:paraId="4070F5B8" w14:textId="77777777" w:rsidR="000F36DF" w:rsidRDefault="009568F9">
            <w:pPr>
              <w:jc w:val="center"/>
            </w:pPr>
            <w:r>
              <w:rPr>
                <w:rFonts w:ascii="Calibri" w:eastAsia="Calibri" w:hAnsi="Calibri" w:cs="Calibri"/>
                <w:color w:val="6B7280"/>
                <w:sz w:val="16"/>
                <w:szCs w:val="16"/>
              </w:rPr>
              <w:t>Block Finality</w:t>
            </w:r>
          </w:p>
        </w:tc>
        <w:tc>
          <w:tcPr>
            <w:tcW w:w="2337" w:type="dxa"/>
            <w:tcMar>
              <w:top w:w="120" w:type="dxa"/>
              <w:left w:w="120" w:type="dxa"/>
              <w:bottom w:w="120" w:type="dxa"/>
              <w:right w:w="120" w:type="dxa"/>
            </w:tcMar>
          </w:tcPr>
          <w:p w14:paraId="488F7D31" w14:textId="77777777" w:rsidR="000F36DF" w:rsidRDefault="009568F9">
            <w:pPr>
              <w:jc w:val="center"/>
            </w:pPr>
            <w:r>
              <w:rPr>
                <w:rFonts w:ascii="Calibri" w:eastAsia="Calibri" w:hAnsi="Calibri" w:cs="Calibri"/>
                <w:b/>
                <w:bCs/>
                <w:color w:val="1596A9"/>
                <w:sz w:val="30"/>
                <w:szCs w:val="30"/>
              </w:rPr>
              <w:t>50M+</w:t>
            </w:r>
          </w:p>
          <w:p w14:paraId="43C2A97A" w14:textId="77777777" w:rsidR="000F36DF" w:rsidRDefault="009568F9">
            <w:pPr>
              <w:jc w:val="center"/>
            </w:pPr>
            <w:r>
              <w:rPr>
                <w:rFonts w:ascii="Calibri" w:eastAsia="Calibri" w:hAnsi="Calibri" w:cs="Calibri"/>
                <w:color w:val="6B7280"/>
                <w:sz w:val="16"/>
                <w:szCs w:val="16"/>
              </w:rPr>
              <w:t>Active Solana Wallets</w:t>
            </w:r>
          </w:p>
        </w:tc>
      </w:tr>
    </w:tbl>
    <w:p w14:paraId="149CF1FE" w14:textId="77777777" w:rsidR="000F36DF" w:rsidRDefault="000F36DF">
      <w:pPr>
        <w:spacing w:after="160"/>
      </w:pPr>
    </w:p>
    <w:p w14:paraId="63FC68F3" w14:textId="77777777" w:rsidR="000F36DF" w:rsidRDefault="009568F9">
      <w:pPr>
        <w:spacing w:after="160" w:line="276" w:lineRule="auto"/>
      </w:pPr>
      <w:r>
        <w:rPr>
          <w:rFonts w:ascii="Calibri" w:eastAsia="Calibri" w:hAnsi="Calibri" w:cs="Calibri"/>
          <w:color w:val="1A1A2E"/>
          <w:sz w:val="21"/>
          <w:szCs w:val="21"/>
        </w:rPr>
        <w:t>Artificial intelligence and Web3 continue to converge as two of the fastest-growing narratives in the digital asset space. The meme token market has demonstrated repeatedly that community-driven projects with transparent launches can achieve significant and sustained traction, while AI-themed tokens have emerged as a distinct and rapidly growing sub-category within the broader crypto market.</w:t>
      </w:r>
    </w:p>
    <w:p w14:paraId="65531DA6" w14:textId="77777777" w:rsidR="000F36DF" w:rsidRDefault="009568F9">
      <w:pPr>
        <w:spacing w:after="160" w:line="276" w:lineRule="auto"/>
      </w:pPr>
      <w:r>
        <w:rPr>
          <w:rFonts w:ascii="Calibri" w:eastAsia="Calibri" w:hAnsi="Calibri" w:cs="Calibri"/>
          <w:color w:val="1A1A2E"/>
          <w:sz w:val="21"/>
          <w:szCs w:val="21"/>
        </w:rPr>
        <w:t>Solana has established itself as the premier blockchain for meme token activity and AI-agent experimentation, offering unparalleled transaction throughput, near-zero fees, and a rapidly growing DeFi ecosystem. Launch platforms such as Pump.fun have further democratized token creation, allowing any project to launch with a fully public bonding-curve sale and no reliance on private capital.</w:t>
      </w:r>
    </w:p>
    <w:tbl>
      <w:tblPr>
        <w:tblW w:w="5000" w:type="pct"/>
        <w:tblBorders>
          <w:top w:val="none" w:sz="0" w:space="0" w:color="EAF4FB"/>
          <w:left w:val="single" w:sz="36" w:space="0" w:color="1596A9"/>
          <w:bottom w:val="none" w:sz="0" w:space="0" w:color="EAF4FB"/>
          <w:right w:val="none" w:sz="0" w:space="0" w:color="EAF4FB"/>
          <w:insideH w:val="none" w:sz="0" w:space="0" w:color="EAF4FB"/>
          <w:insideV w:val="none" w:sz="0" w:space="0" w:color="EAF4FB"/>
        </w:tblBorders>
        <w:tblCellMar>
          <w:left w:w="10" w:type="dxa"/>
          <w:right w:w="10" w:type="dxa"/>
        </w:tblCellMar>
        <w:tblLook w:val="0000" w:firstRow="0" w:lastRow="0" w:firstColumn="0" w:lastColumn="0" w:noHBand="0" w:noVBand="0"/>
      </w:tblPr>
      <w:tblGrid>
        <w:gridCol w:w="10035"/>
      </w:tblGrid>
      <w:tr w:rsidR="000F36DF" w14:paraId="1ABF37A3" w14:textId="77777777">
        <w:tblPrEx>
          <w:tblCellMar>
            <w:top w:w="0" w:type="dxa"/>
            <w:bottom w:w="0" w:type="dxa"/>
          </w:tblCellMar>
        </w:tblPrEx>
        <w:tc>
          <w:tcPr>
            <w:tcW w:w="0" w:type="auto"/>
            <w:shd w:val="clear" w:color="auto" w:fill="EAF4FB"/>
            <w:tcMar>
              <w:top w:w="200" w:type="dxa"/>
              <w:left w:w="300" w:type="dxa"/>
              <w:bottom w:w="200" w:type="dxa"/>
              <w:right w:w="300" w:type="dxa"/>
            </w:tcMar>
          </w:tcPr>
          <w:p w14:paraId="40A54E4F" w14:textId="77777777" w:rsidR="000F36DF" w:rsidRDefault="009568F9">
            <w:pPr>
              <w:spacing w:after="80"/>
            </w:pPr>
            <w:r>
              <w:rPr>
                <w:rFonts w:ascii="Calibri" w:eastAsia="Calibri" w:hAnsi="Calibri" w:cs="Calibri"/>
                <w:b/>
                <w:bCs/>
                <w:color w:val="1A1A2E"/>
                <w:sz w:val="21"/>
                <w:szCs w:val="21"/>
              </w:rPr>
              <w:t>Why OLTAI on Solana?</w:t>
            </w:r>
          </w:p>
          <w:p w14:paraId="20BA00D9" w14:textId="77777777" w:rsidR="000F36DF" w:rsidRDefault="009568F9">
            <w:r>
              <w:rPr>
                <w:rFonts w:ascii="Calibri" w:eastAsia="Calibri" w:hAnsi="Calibri" w:cs="Calibri"/>
                <w:color w:val="1A1A2E"/>
              </w:rPr>
              <w:t>Solana's architecture enables OLTAI to offer instant, near-free transactions for every community member worldwide. Combined with a 100% public launch via Pump.fun and a capped, fully vested 5% team allocation, OLTAI aims to represent one of the most transparent forms of community-owned intelligence within the current AI-meme narrative.</w:t>
            </w:r>
          </w:p>
        </w:tc>
      </w:tr>
    </w:tbl>
    <w:p w14:paraId="34C62189" w14:textId="77777777" w:rsidR="000F36DF" w:rsidRDefault="009568F9">
      <w:r>
        <w:br w:type="page"/>
      </w:r>
    </w:p>
    <w:p w14:paraId="30015CE3"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5. Vision &amp; Mission</w:t>
      </w:r>
    </w:p>
    <w:p w14:paraId="3F553B52" w14:textId="77777777" w:rsidR="000F36DF" w:rsidRDefault="009568F9">
      <w:pPr>
        <w:pStyle w:val="Heading2"/>
        <w:spacing w:before="280" w:after="140"/>
      </w:pPr>
      <w:r>
        <w:rPr>
          <w:rFonts w:ascii="Calibri" w:eastAsia="Calibri" w:hAnsi="Calibri" w:cs="Calibri"/>
          <w:b/>
          <w:bCs/>
          <w:color w:val="1596A9"/>
          <w:sz w:val="24"/>
          <w:szCs w:val="24"/>
        </w:rPr>
        <w:t>Vision</w:t>
      </w:r>
    </w:p>
    <w:p w14:paraId="43D17DDF" w14:textId="77777777" w:rsidR="000F36DF" w:rsidRDefault="009568F9">
      <w:pPr>
        <w:spacing w:after="160" w:line="276" w:lineRule="auto"/>
      </w:pPr>
      <w:r>
        <w:rPr>
          <w:rFonts w:ascii="Calibri" w:eastAsia="Calibri" w:hAnsi="Calibri" w:cs="Calibri"/>
          <w:color w:val="1A1A2E"/>
          <w:sz w:val="21"/>
          <w:szCs w:val="21"/>
        </w:rPr>
        <w:t>Build the world's largest AI-powered community where technology, creativity, and decentralization come together.</w:t>
      </w:r>
    </w:p>
    <w:p w14:paraId="56D6BFFB" w14:textId="77777777" w:rsidR="000F36DF" w:rsidRDefault="009568F9">
      <w:pPr>
        <w:pStyle w:val="Heading2"/>
        <w:spacing w:before="280" w:after="140"/>
      </w:pPr>
      <w:r>
        <w:rPr>
          <w:rFonts w:ascii="Calibri" w:eastAsia="Calibri" w:hAnsi="Calibri" w:cs="Calibri"/>
          <w:b/>
          <w:bCs/>
          <w:color w:val="1596A9"/>
          <w:sz w:val="24"/>
          <w:szCs w:val="24"/>
        </w:rPr>
        <w:t>Mission</w:t>
      </w:r>
    </w:p>
    <w:p w14:paraId="078FF693" w14:textId="77777777" w:rsidR="000F36DF" w:rsidRDefault="009568F9">
      <w:pPr>
        <w:spacing w:after="160" w:line="276" w:lineRule="auto"/>
      </w:pPr>
      <w:r>
        <w:rPr>
          <w:rFonts w:ascii="Calibri" w:eastAsia="Calibri" w:hAnsi="Calibri" w:cs="Calibri"/>
          <w:color w:val="1A1A2E"/>
          <w:sz w:val="21"/>
          <w:szCs w:val="21"/>
        </w:rPr>
        <w:t>Create an open ecosystem where AI tools, memes, education, and blockchain innovation are accessible to everyone through community ownership.</w:t>
      </w:r>
    </w:p>
    <w:p w14:paraId="38F31894"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6. Core Values</w:t>
      </w:r>
    </w:p>
    <w:p w14:paraId="6102C1ED" w14:textId="77777777" w:rsidR="000F36DF" w:rsidRDefault="009568F9">
      <w:pPr>
        <w:pStyle w:val="ListParagraph"/>
        <w:numPr>
          <w:ilvl w:val="0"/>
          <w:numId w:val="1"/>
        </w:numPr>
        <w:spacing w:after="80"/>
      </w:pPr>
      <w:r>
        <w:rPr>
          <w:rFonts w:ascii="Calibri" w:eastAsia="Calibri" w:hAnsi="Calibri" w:cs="Calibri"/>
          <w:color w:val="1A1A2E"/>
          <w:sz w:val="21"/>
          <w:szCs w:val="21"/>
        </w:rPr>
        <w:t>Community First -- Every major decision is made with the long-term interest of the community in mind.</w:t>
      </w:r>
    </w:p>
    <w:p w14:paraId="41D68AF9" w14:textId="77777777" w:rsidR="000F36DF" w:rsidRDefault="009568F9">
      <w:pPr>
        <w:pStyle w:val="ListParagraph"/>
        <w:numPr>
          <w:ilvl w:val="0"/>
          <w:numId w:val="1"/>
        </w:numPr>
        <w:spacing w:after="80"/>
      </w:pPr>
      <w:r>
        <w:rPr>
          <w:rFonts w:ascii="Calibri" w:eastAsia="Calibri" w:hAnsi="Calibri" w:cs="Calibri"/>
          <w:color w:val="1A1A2E"/>
          <w:sz w:val="21"/>
          <w:szCs w:val="21"/>
        </w:rPr>
        <w:t>Innovation -- A willingness to explore AI-powered tools and experiences as the ecosystem matures.</w:t>
      </w:r>
    </w:p>
    <w:p w14:paraId="5E9E3F2F" w14:textId="77777777" w:rsidR="000F36DF" w:rsidRDefault="009568F9">
      <w:pPr>
        <w:pStyle w:val="ListParagraph"/>
        <w:numPr>
          <w:ilvl w:val="0"/>
          <w:numId w:val="1"/>
        </w:numPr>
        <w:spacing w:after="80"/>
      </w:pPr>
      <w:r>
        <w:rPr>
          <w:rFonts w:ascii="Calibri" w:eastAsia="Calibri" w:hAnsi="Calibri" w:cs="Calibri"/>
          <w:color w:val="1A1A2E"/>
          <w:sz w:val="21"/>
          <w:szCs w:val="21"/>
        </w:rPr>
        <w:t>Transparency -- On-chain verifiability and open communication across every stage of the project lifecycle.</w:t>
      </w:r>
    </w:p>
    <w:p w14:paraId="77EAC7E9" w14:textId="77777777" w:rsidR="000F36DF" w:rsidRDefault="009568F9">
      <w:pPr>
        <w:pStyle w:val="ListParagraph"/>
        <w:numPr>
          <w:ilvl w:val="0"/>
          <w:numId w:val="1"/>
        </w:numPr>
        <w:spacing w:after="80"/>
      </w:pPr>
      <w:r>
        <w:rPr>
          <w:rFonts w:ascii="Calibri" w:eastAsia="Calibri" w:hAnsi="Calibri" w:cs="Calibri"/>
          <w:color w:val="1A1A2E"/>
          <w:sz w:val="21"/>
          <w:szCs w:val="21"/>
        </w:rPr>
        <w:t>Intelligence -- A belief that access to knowledge and AI tools should be open, not gatekept.</w:t>
      </w:r>
    </w:p>
    <w:p w14:paraId="05042DAF" w14:textId="77777777" w:rsidR="000F36DF" w:rsidRDefault="009568F9">
      <w:pPr>
        <w:pStyle w:val="ListParagraph"/>
        <w:numPr>
          <w:ilvl w:val="0"/>
          <w:numId w:val="1"/>
        </w:numPr>
        <w:spacing w:after="80"/>
      </w:pPr>
      <w:r>
        <w:rPr>
          <w:rFonts w:ascii="Calibri" w:eastAsia="Calibri" w:hAnsi="Calibri" w:cs="Calibri"/>
          <w:color w:val="1A1A2E"/>
          <w:sz w:val="21"/>
          <w:szCs w:val="21"/>
        </w:rPr>
        <w:t>Creativity -- Meme culture, storytelling, and community art as core drivers of growth.</w:t>
      </w:r>
    </w:p>
    <w:p w14:paraId="0C5945C1" w14:textId="77777777" w:rsidR="000F36DF" w:rsidRDefault="009568F9">
      <w:pPr>
        <w:pStyle w:val="ListParagraph"/>
        <w:numPr>
          <w:ilvl w:val="0"/>
          <w:numId w:val="1"/>
        </w:numPr>
        <w:spacing w:after="80"/>
      </w:pPr>
      <w:r>
        <w:rPr>
          <w:rFonts w:ascii="Calibri" w:eastAsia="Calibri" w:hAnsi="Calibri" w:cs="Calibri"/>
          <w:color w:val="1A1A2E"/>
          <w:sz w:val="21"/>
          <w:szCs w:val="21"/>
        </w:rPr>
        <w:t>Decentralization -- No single party can own, shut down, or control OLTAI.</w:t>
      </w:r>
    </w:p>
    <w:p w14:paraId="57D5B2E9"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7. Why Solana</w:t>
      </w:r>
    </w:p>
    <w:p w14:paraId="3C3D7E85" w14:textId="77777777" w:rsidR="000F36DF" w:rsidRDefault="009568F9">
      <w:pPr>
        <w:spacing w:after="160" w:line="276" w:lineRule="auto"/>
      </w:pPr>
      <w:r>
        <w:rPr>
          <w:rFonts w:ascii="Calibri" w:eastAsia="Calibri" w:hAnsi="Calibri" w:cs="Calibri"/>
          <w:color w:val="1A1A2E"/>
          <w:sz w:val="21"/>
          <w:szCs w:val="21"/>
        </w:rPr>
        <w:t>OLTAI is deployed on Solana because of its speed, low fees, mature wallet ecosystem, and strong track record of supporting community-driven token launches. Platforms such as Raydium, Jupiter, and Pump.fun facilitate deep liquidity and immediate accessibility for any new token launched on the network, giving OLTAI a direct path from bonding-curve launch to full decentralized exchange trading.</w:t>
      </w:r>
    </w:p>
    <w:p w14:paraId="1E2B810C" w14:textId="77777777" w:rsidR="000F36DF" w:rsidRDefault="009568F9">
      <w:r>
        <w:br w:type="page"/>
      </w:r>
    </w:p>
    <w:p w14:paraId="06025CD7"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8. Competitive Analysis</w:t>
      </w:r>
    </w:p>
    <w:p w14:paraId="23B04F6B" w14:textId="77777777" w:rsidR="000F36DF" w:rsidRDefault="009568F9">
      <w:pPr>
        <w:spacing w:after="160" w:line="276" w:lineRule="auto"/>
      </w:pPr>
      <w:r>
        <w:rPr>
          <w:rFonts w:ascii="Calibri" w:eastAsia="Calibri" w:hAnsi="Calibri" w:cs="Calibri"/>
          <w:color w:val="1A1A2E"/>
          <w:sz w:val="21"/>
          <w:szCs w:val="21"/>
        </w:rPr>
        <w:t>The following analysis positions OLTAI within the current meme and AI-narrative token landscape on Solana. Scores are indicative and based on publicly available information, community assessment, and launch mechanics comparison.</w:t>
      </w:r>
    </w:p>
    <w:tbl>
      <w:tblPr>
        <w:tblW w:w="1035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1600"/>
        <w:gridCol w:w="1400"/>
        <w:gridCol w:w="2200"/>
        <w:gridCol w:w="1300"/>
        <w:gridCol w:w="1700"/>
        <w:gridCol w:w="2150"/>
      </w:tblGrid>
      <w:tr w:rsidR="000F36DF" w14:paraId="6441B702" w14:textId="77777777">
        <w:tblPrEx>
          <w:tblCellMar>
            <w:top w:w="0" w:type="dxa"/>
            <w:bottom w:w="0" w:type="dxa"/>
          </w:tblCellMar>
        </w:tblPrEx>
        <w:trPr>
          <w:tblHeader/>
        </w:trPr>
        <w:tc>
          <w:tcPr>
            <w:tcW w:w="1600" w:type="dxa"/>
            <w:shd w:val="clear" w:color="auto" w:fill="1E2A47"/>
            <w:tcMar>
              <w:top w:w="100" w:type="dxa"/>
              <w:left w:w="120" w:type="dxa"/>
              <w:bottom w:w="100" w:type="dxa"/>
              <w:right w:w="120" w:type="dxa"/>
            </w:tcMar>
            <w:vAlign w:val="center"/>
          </w:tcPr>
          <w:p w14:paraId="3DE36EE6" w14:textId="77777777" w:rsidR="000F36DF" w:rsidRDefault="009568F9">
            <w:r>
              <w:rPr>
                <w:rFonts w:ascii="Calibri" w:eastAsia="Calibri" w:hAnsi="Calibri" w:cs="Calibri"/>
                <w:b/>
                <w:bCs/>
                <w:color w:val="FFFFFF"/>
                <w:sz w:val="18"/>
                <w:szCs w:val="18"/>
              </w:rPr>
              <w:t>Project</w:t>
            </w:r>
          </w:p>
        </w:tc>
        <w:tc>
          <w:tcPr>
            <w:tcW w:w="1400" w:type="dxa"/>
            <w:shd w:val="clear" w:color="auto" w:fill="1E2A47"/>
            <w:tcMar>
              <w:top w:w="100" w:type="dxa"/>
              <w:left w:w="120" w:type="dxa"/>
              <w:bottom w:w="100" w:type="dxa"/>
              <w:right w:w="120" w:type="dxa"/>
            </w:tcMar>
            <w:vAlign w:val="center"/>
          </w:tcPr>
          <w:p w14:paraId="59223BC7" w14:textId="77777777" w:rsidR="000F36DF" w:rsidRDefault="009568F9">
            <w:r>
              <w:rPr>
                <w:rFonts w:ascii="Calibri" w:eastAsia="Calibri" w:hAnsi="Calibri" w:cs="Calibri"/>
                <w:b/>
                <w:bCs/>
                <w:color w:val="FFFFFF"/>
                <w:sz w:val="18"/>
                <w:szCs w:val="18"/>
              </w:rPr>
              <w:t>Network</w:t>
            </w:r>
          </w:p>
        </w:tc>
        <w:tc>
          <w:tcPr>
            <w:tcW w:w="2200" w:type="dxa"/>
            <w:shd w:val="clear" w:color="auto" w:fill="1E2A47"/>
            <w:tcMar>
              <w:top w:w="100" w:type="dxa"/>
              <w:left w:w="120" w:type="dxa"/>
              <w:bottom w:w="100" w:type="dxa"/>
              <w:right w:w="120" w:type="dxa"/>
            </w:tcMar>
            <w:vAlign w:val="center"/>
          </w:tcPr>
          <w:p w14:paraId="115C3369" w14:textId="77777777" w:rsidR="000F36DF" w:rsidRDefault="009568F9">
            <w:r>
              <w:rPr>
                <w:rFonts w:ascii="Calibri" w:eastAsia="Calibri" w:hAnsi="Calibri" w:cs="Calibri"/>
                <w:b/>
                <w:bCs/>
                <w:color w:val="FFFFFF"/>
                <w:sz w:val="18"/>
                <w:szCs w:val="18"/>
              </w:rPr>
              <w:t>Launch Type</w:t>
            </w:r>
          </w:p>
        </w:tc>
        <w:tc>
          <w:tcPr>
            <w:tcW w:w="1300" w:type="dxa"/>
            <w:shd w:val="clear" w:color="auto" w:fill="1E2A47"/>
            <w:tcMar>
              <w:top w:w="100" w:type="dxa"/>
              <w:left w:w="120" w:type="dxa"/>
              <w:bottom w:w="100" w:type="dxa"/>
              <w:right w:w="120" w:type="dxa"/>
            </w:tcMar>
            <w:vAlign w:val="center"/>
          </w:tcPr>
          <w:p w14:paraId="192D0F20" w14:textId="77777777" w:rsidR="000F36DF" w:rsidRDefault="009568F9">
            <w:r>
              <w:rPr>
                <w:rFonts w:ascii="Calibri" w:eastAsia="Calibri" w:hAnsi="Calibri" w:cs="Calibri"/>
                <w:b/>
                <w:bCs/>
                <w:color w:val="FFFFFF"/>
                <w:sz w:val="18"/>
                <w:szCs w:val="18"/>
              </w:rPr>
              <w:t>Presale</w:t>
            </w:r>
          </w:p>
        </w:tc>
        <w:tc>
          <w:tcPr>
            <w:tcW w:w="1700" w:type="dxa"/>
            <w:shd w:val="clear" w:color="auto" w:fill="1E2A47"/>
            <w:tcMar>
              <w:top w:w="100" w:type="dxa"/>
              <w:left w:w="120" w:type="dxa"/>
              <w:bottom w:w="100" w:type="dxa"/>
              <w:right w:w="120" w:type="dxa"/>
            </w:tcMar>
            <w:vAlign w:val="center"/>
          </w:tcPr>
          <w:p w14:paraId="70A9F924" w14:textId="77777777" w:rsidR="000F36DF" w:rsidRDefault="009568F9">
            <w:r>
              <w:rPr>
                <w:rFonts w:ascii="Calibri" w:eastAsia="Calibri" w:hAnsi="Calibri" w:cs="Calibri"/>
                <w:b/>
                <w:bCs/>
                <w:color w:val="FFFFFF"/>
                <w:sz w:val="18"/>
                <w:szCs w:val="18"/>
              </w:rPr>
              <w:t>Community Focus</w:t>
            </w:r>
          </w:p>
        </w:tc>
        <w:tc>
          <w:tcPr>
            <w:tcW w:w="2150" w:type="dxa"/>
            <w:shd w:val="clear" w:color="auto" w:fill="1E2A47"/>
            <w:tcMar>
              <w:top w:w="100" w:type="dxa"/>
              <w:left w:w="120" w:type="dxa"/>
              <w:bottom w:w="100" w:type="dxa"/>
              <w:right w:w="120" w:type="dxa"/>
            </w:tcMar>
            <w:vAlign w:val="center"/>
          </w:tcPr>
          <w:p w14:paraId="43C7D4F6" w14:textId="77777777" w:rsidR="000F36DF" w:rsidRDefault="009568F9">
            <w:r>
              <w:rPr>
                <w:rFonts w:ascii="Calibri" w:eastAsia="Calibri" w:hAnsi="Calibri" w:cs="Calibri"/>
                <w:b/>
                <w:bCs/>
                <w:color w:val="FFFFFF"/>
                <w:sz w:val="18"/>
                <w:szCs w:val="18"/>
              </w:rPr>
              <w:t>AI/Utility Angle</w:t>
            </w:r>
          </w:p>
        </w:tc>
      </w:tr>
      <w:tr w:rsidR="000F36DF" w14:paraId="0831CFCE" w14:textId="77777777">
        <w:tblPrEx>
          <w:tblCellMar>
            <w:top w:w="0" w:type="dxa"/>
            <w:bottom w:w="0" w:type="dxa"/>
          </w:tblCellMar>
        </w:tblPrEx>
        <w:tc>
          <w:tcPr>
            <w:tcW w:w="1600" w:type="dxa"/>
            <w:shd w:val="clear" w:color="auto" w:fill="F7F8FA"/>
            <w:tcMar>
              <w:top w:w="90" w:type="dxa"/>
              <w:left w:w="120" w:type="dxa"/>
              <w:bottom w:w="90" w:type="dxa"/>
              <w:right w:w="120" w:type="dxa"/>
            </w:tcMar>
            <w:vAlign w:val="center"/>
          </w:tcPr>
          <w:p w14:paraId="4816B92B" w14:textId="77777777" w:rsidR="000F36DF" w:rsidRDefault="009568F9">
            <w:r>
              <w:rPr>
                <w:rFonts w:ascii="Calibri" w:eastAsia="Calibri" w:hAnsi="Calibri" w:cs="Calibri"/>
                <w:color w:val="1A1A2E"/>
                <w:sz w:val="18"/>
                <w:szCs w:val="18"/>
              </w:rPr>
              <w:t>OLTAI</w:t>
            </w:r>
          </w:p>
        </w:tc>
        <w:tc>
          <w:tcPr>
            <w:tcW w:w="1400" w:type="dxa"/>
            <w:shd w:val="clear" w:color="auto" w:fill="F7F8FA"/>
            <w:tcMar>
              <w:top w:w="90" w:type="dxa"/>
              <w:left w:w="120" w:type="dxa"/>
              <w:bottom w:w="90" w:type="dxa"/>
              <w:right w:w="120" w:type="dxa"/>
            </w:tcMar>
            <w:vAlign w:val="center"/>
          </w:tcPr>
          <w:p w14:paraId="2ACA809D" w14:textId="77777777" w:rsidR="000F36DF" w:rsidRDefault="009568F9">
            <w:r>
              <w:rPr>
                <w:rFonts w:ascii="Calibri" w:eastAsia="Calibri" w:hAnsi="Calibri" w:cs="Calibri"/>
                <w:color w:val="1A1A2E"/>
                <w:sz w:val="18"/>
                <w:szCs w:val="18"/>
              </w:rPr>
              <w:t>Solana</w:t>
            </w:r>
          </w:p>
        </w:tc>
        <w:tc>
          <w:tcPr>
            <w:tcW w:w="2200" w:type="dxa"/>
            <w:shd w:val="clear" w:color="auto" w:fill="F7F8FA"/>
            <w:tcMar>
              <w:top w:w="90" w:type="dxa"/>
              <w:left w:w="120" w:type="dxa"/>
              <w:bottom w:w="90" w:type="dxa"/>
              <w:right w:w="120" w:type="dxa"/>
            </w:tcMar>
            <w:vAlign w:val="center"/>
          </w:tcPr>
          <w:p w14:paraId="35B4C048" w14:textId="77777777" w:rsidR="000F36DF" w:rsidRDefault="009568F9">
            <w:r>
              <w:rPr>
                <w:rFonts w:ascii="Calibri" w:eastAsia="Calibri" w:hAnsi="Calibri" w:cs="Calibri"/>
                <w:color w:val="1A1A2E"/>
                <w:sz w:val="18"/>
                <w:szCs w:val="18"/>
              </w:rPr>
              <w:t>Fair Launch (Pump.fun)</w:t>
            </w:r>
          </w:p>
        </w:tc>
        <w:tc>
          <w:tcPr>
            <w:tcW w:w="1300" w:type="dxa"/>
            <w:shd w:val="clear" w:color="auto" w:fill="F7F8FA"/>
            <w:tcMar>
              <w:top w:w="90" w:type="dxa"/>
              <w:left w:w="120" w:type="dxa"/>
              <w:bottom w:w="90" w:type="dxa"/>
              <w:right w:w="120" w:type="dxa"/>
            </w:tcMar>
            <w:vAlign w:val="center"/>
          </w:tcPr>
          <w:p w14:paraId="72415B4D" w14:textId="77777777" w:rsidR="000F36DF" w:rsidRDefault="009568F9">
            <w:r>
              <w:rPr>
                <w:rFonts w:ascii="Calibri" w:eastAsia="Calibri" w:hAnsi="Calibri" w:cs="Calibri"/>
                <w:color w:val="1A1A2E"/>
                <w:sz w:val="18"/>
                <w:szCs w:val="18"/>
              </w:rPr>
              <w:t>None</w:t>
            </w:r>
          </w:p>
        </w:tc>
        <w:tc>
          <w:tcPr>
            <w:tcW w:w="1700" w:type="dxa"/>
            <w:shd w:val="clear" w:color="auto" w:fill="F7F8FA"/>
            <w:tcMar>
              <w:top w:w="90" w:type="dxa"/>
              <w:left w:w="120" w:type="dxa"/>
              <w:bottom w:w="90" w:type="dxa"/>
              <w:right w:w="120" w:type="dxa"/>
            </w:tcMar>
            <w:vAlign w:val="center"/>
          </w:tcPr>
          <w:p w14:paraId="50588E4F" w14:textId="77777777" w:rsidR="000F36DF" w:rsidRDefault="009568F9">
            <w:r>
              <w:rPr>
                <w:rFonts w:ascii="Calibri" w:eastAsia="Calibri" w:hAnsi="Calibri" w:cs="Calibri"/>
                <w:color w:val="1A1A2E"/>
                <w:sz w:val="18"/>
                <w:szCs w:val="18"/>
              </w:rPr>
              <w:t>Very High</w:t>
            </w:r>
          </w:p>
        </w:tc>
        <w:tc>
          <w:tcPr>
            <w:tcW w:w="2150" w:type="dxa"/>
            <w:shd w:val="clear" w:color="auto" w:fill="F7F8FA"/>
            <w:tcMar>
              <w:top w:w="90" w:type="dxa"/>
              <w:left w:w="120" w:type="dxa"/>
              <w:bottom w:w="90" w:type="dxa"/>
              <w:right w:w="120" w:type="dxa"/>
            </w:tcMar>
            <w:vAlign w:val="center"/>
          </w:tcPr>
          <w:p w14:paraId="705857EB" w14:textId="77777777" w:rsidR="000F36DF" w:rsidRDefault="009568F9">
            <w:r>
              <w:rPr>
                <w:rFonts w:ascii="Calibri" w:eastAsia="Calibri" w:hAnsi="Calibri" w:cs="Calibri"/>
                <w:color w:val="1A1A2E"/>
                <w:sz w:val="18"/>
                <w:szCs w:val="18"/>
              </w:rPr>
              <w:t>Yes (Roadmap)</w:t>
            </w:r>
          </w:p>
        </w:tc>
      </w:tr>
      <w:tr w:rsidR="000F36DF" w14:paraId="64A9015B" w14:textId="77777777">
        <w:tblPrEx>
          <w:tblCellMar>
            <w:top w:w="0" w:type="dxa"/>
            <w:bottom w:w="0" w:type="dxa"/>
          </w:tblCellMar>
        </w:tblPrEx>
        <w:tc>
          <w:tcPr>
            <w:tcW w:w="1600" w:type="dxa"/>
            <w:shd w:val="clear" w:color="auto" w:fill="FFFFFF"/>
            <w:tcMar>
              <w:top w:w="90" w:type="dxa"/>
              <w:left w:w="120" w:type="dxa"/>
              <w:bottom w:w="90" w:type="dxa"/>
              <w:right w:w="120" w:type="dxa"/>
            </w:tcMar>
            <w:vAlign w:val="center"/>
          </w:tcPr>
          <w:p w14:paraId="79FDC802" w14:textId="77777777" w:rsidR="000F36DF" w:rsidRDefault="009568F9">
            <w:r>
              <w:rPr>
                <w:rFonts w:ascii="Calibri" w:eastAsia="Calibri" w:hAnsi="Calibri" w:cs="Calibri"/>
                <w:color w:val="1A1A2E"/>
                <w:sz w:val="18"/>
                <w:szCs w:val="18"/>
              </w:rPr>
              <w:t>BONK</w:t>
            </w:r>
          </w:p>
        </w:tc>
        <w:tc>
          <w:tcPr>
            <w:tcW w:w="1400" w:type="dxa"/>
            <w:shd w:val="clear" w:color="auto" w:fill="FFFFFF"/>
            <w:tcMar>
              <w:top w:w="90" w:type="dxa"/>
              <w:left w:w="120" w:type="dxa"/>
              <w:bottom w:w="90" w:type="dxa"/>
              <w:right w:w="120" w:type="dxa"/>
            </w:tcMar>
            <w:vAlign w:val="center"/>
          </w:tcPr>
          <w:p w14:paraId="17EEDB15" w14:textId="77777777" w:rsidR="000F36DF" w:rsidRDefault="009568F9">
            <w:r>
              <w:rPr>
                <w:rFonts w:ascii="Calibri" w:eastAsia="Calibri" w:hAnsi="Calibri" w:cs="Calibri"/>
                <w:color w:val="1A1A2E"/>
                <w:sz w:val="18"/>
                <w:szCs w:val="18"/>
              </w:rPr>
              <w:t>Solana</w:t>
            </w:r>
          </w:p>
        </w:tc>
        <w:tc>
          <w:tcPr>
            <w:tcW w:w="2200" w:type="dxa"/>
            <w:shd w:val="clear" w:color="auto" w:fill="FFFFFF"/>
            <w:tcMar>
              <w:top w:w="90" w:type="dxa"/>
              <w:left w:w="120" w:type="dxa"/>
              <w:bottom w:w="90" w:type="dxa"/>
              <w:right w:w="120" w:type="dxa"/>
            </w:tcMar>
            <w:vAlign w:val="center"/>
          </w:tcPr>
          <w:p w14:paraId="41576CE6" w14:textId="77777777" w:rsidR="000F36DF" w:rsidRDefault="009568F9">
            <w:r>
              <w:rPr>
                <w:rFonts w:ascii="Calibri" w:eastAsia="Calibri" w:hAnsi="Calibri" w:cs="Calibri"/>
                <w:color w:val="1A1A2E"/>
                <w:sz w:val="18"/>
                <w:szCs w:val="18"/>
              </w:rPr>
              <w:t>Airdrop</w:t>
            </w:r>
          </w:p>
        </w:tc>
        <w:tc>
          <w:tcPr>
            <w:tcW w:w="1300" w:type="dxa"/>
            <w:shd w:val="clear" w:color="auto" w:fill="FFFFFF"/>
            <w:tcMar>
              <w:top w:w="90" w:type="dxa"/>
              <w:left w:w="120" w:type="dxa"/>
              <w:bottom w:w="90" w:type="dxa"/>
              <w:right w:w="120" w:type="dxa"/>
            </w:tcMar>
            <w:vAlign w:val="center"/>
          </w:tcPr>
          <w:p w14:paraId="51F99D34" w14:textId="77777777" w:rsidR="000F36DF" w:rsidRDefault="009568F9">
            <w:r>
              <w:rPr>
                <w:rFonts w:ascii="Calibri" w:eastAsia="Calibri" w:hAnsi="Calibri" w:cs="Calibri"/>
                <w:color w:val="1A1A2E"/>
                <w:sz w:val="18"/>
                <w:szCs w:val="18"/>
              </w:rPr>
              <w:t>None</w:t>
            </w:r>
          </w:p>
        </w:tc>
        <w:tc>
          <w:tcPr>
            <w:tcW w:w="1700" w:type="dxa"/>
            <w:shd w:val="clear" w:color="auto" w:fill="FFFFFF"/>
            <w:tcMar>
              <w:top w:w="90" w:type="dxa"/>
              <w:left w:w="120" w:type="dxa"/>
              <w:bottom w:w="90" w:type="dxa"/>
              <w:right w:w="120" w:type="dxa"/>
            </w:tcMar>
            <w:vAlign w:val="center"/>
          </w:tcPr>
          <w:p w14:paraId="7010B213" w14:textId="77777777" w:rsidR="000F36DF" w:rsidRDefault="009568F9">
            <w:r>
              <w:rPr>
                <w:rFonts w:ascii="Calibri" w:eastAsia="Calibri" w:hAnsi="Calibri" w:cs="Calibri"/>
                <w:color w:val="1A1A2E"/>
                <w:sz w:val="18"/>
                <w:szCs w:val="18"/>
              </w:rPr>
              <w:t>High</w:t>
            </w:r>
          </w:p>
        </w:tc>
        <w:tc>
          <w:tcPr>
            <w:tcW w:w="2150" w:type="dxa"/>
            <w:shd w:val="clear" w:color="auto" w:fill="FFFFFF"/>
            <w:tcMar>
              <w:top w:w="90" w:type="dxa"/>
              <w:left w:w="120" w:type="dxa"/>
              <w:bottom w:w="90" w:type="dxa"/>
              <w:right w:w="120" w:type="dxa"/>
            </w:tcMar>
            <w:vAlign w:val="center"/>
          </w:tcPr>
          <w:p w14:paraId="4B8C691B" w14:textId="77777777" w:rsidR="000F36DF" w:rsidRDefault="009568F9">
            <w:r>
              <w:rPr>
                <w:rFonts w:ascii="Calibri" w:eastAsia="Calibri" w:hAnsi="Calibri" w:cs="Calibri"/>
                <w:color w:val="1A1A2E"/>
                <w:sz w:val="18"/>
                <w:szCs w:val="18"/>
              </w:rPr>
              <w:t>Partial</w:t>
            </w:r>
          </w:p>
        </w:tc>
      </w:tr>
      <w:tr w:rsidR="000F36DF" w14:paraId="537F848F" w14:textId="77777777">
        <w:tblPrEx>
          <w:tblCellMar>
            <w:top w:w="0" w:type="dxa"/>
            <w:bottom w:w="0" w:type="dxa"/>
          </w:tblCellMar>
        </w:tblPrEx>
        <w:tc>
          <w:tcPr>
            <w:tcW w:w="1600" w:type="dxa"/>
            <w:shd w:val="clear" w:color="auto" w:fill="F7F8FA"/>
            <w:tcMar>
              <w:top w:w="90" w:type="dxa"/>
              <w:left w:w="120" w:type="dxa"/>
              <w:bottom w:w="90" w:type="dxa"/>
              <w:right w:w="120" w:type="dxa"/>
            </w:tcMar>
            <w:vAlign w:val="center"/>
          </w:tcPr>
          <w:p w14:paraId="42A5E403" w14:textId="77777777" w:rsidR="000F36DF" w:rsidRDefault="009568F9">
            <w:r>
              <w:rPr>
                <w:rFonts w:ascii="Calibri" w:eastAsia="Calibri" w:hAnsi="Calibri" w:cs="Calibri"/>
                <w:color w:val="1A1A2E"/>
                <w:sz w:val="18"/>
                <w:szCs w:val="18"/>
              </w:rPr>
              <w:t>WIF</w:t>
            </w:r>
          </w:p>
        </w:tc>
        <w:tc>
          <w:tcPr>
            <w:tcW w:w="1400" w:type="dxa"/>
            <w:shd w:val="clear" w:color="auto" w:fill="F7F8FA"/>
            <w:tcMar>
              <w:top w:w="90" w:type="dxa"/>
              <w:left w:w="120" w:type="dxa"/>
              <w:bottom w:w="90" w:type="dxa"/>
              <w:right w:w="120" w:type="dxa"/>
            </w:tcMar>
            <w:vAlign w:val="center"/>
          </w:tcPr>
          <w:p w14:paraId="71292CC4" w14:textId="77777777" w:rsidR="000F36DF" w:rsidRDefault="009568F9">
            <w:r>
              <w:rPr>
                <w:rFonts w:ascii="Calibri" w:eastAsia="Calibri" w:hAnsi="Calibri" w:cs="Calibri"/>
                <w:color w:val="1A1A2E"/>
                <w:sz w:val="18"/>
                <w:szCs w:val="18"/>
              </w:rPr>
              <w:t>Solana</w:t>
            </w:r>
          </w:p>
        </w:tc>
        <w:tc>
          <w:tcPr>
            <w:tcW w:w="2200" w:type="dxa"/>
            <w:shd w:val="clear" w:color="auto" w:fill="F7F8FA"/>
            <w:tcMar>
              <w:top w:w="90" w:type="dxa"/>
              <w:left w:w="120" w:type="dxa"/>
              <w:bottom w:w="90" w:type="dxa"/>
              <w:right w:w="120" w:type="dxa"/>
            </w:tcMar>
            <w:vAlign w:val="center"/>
          </w:tcPr>
          <w:p w14:paraId="53A747B3" w14:textId="77777777" w:rsidR="000F36DF" w:rsidRDefault="009568F9">
            <w:r>
              <w:rPr>
                <w:rFonts w:ascii="Calibri" w:eastAsia="Calibri" w:hAnsi="Calibri" w:cs="Calibri"/>
                <w:color w:val="1A1A2E"/>
                <w:sz w:val="18"/>
                <w:szCs w:val="18"/>
              </w:rPr>
              <w:t>Fair Launch</w:t>
            </w:r>
          </w:p>
        </w:tc>
        <w:tc>
          <w:tcPr>
            <w:tcW w:w="1300" w:type="dxa"/>
            <w:shd w:val="clear" w:color="auto" w:fill="F7F8FA"/>
            <w:tcMar>
              <w:top w:w="90" w:type="dxa"/>
              <w:left w:w="120" w:type="dxa"/>
              <w:bottom w:w="90" w:type="dxa"/>
              <w:right w:w="120" w:type="dxa"/>
            </w:tcMar>
            <w:vAlign w:val="center"/>
          </w:tcPr>
          <w:p w14:paraId="53767877" w14:textId="77777777" w:rsidR="000F36DF" w:rsidRDefault="009568F9">
            <w:r>
              <w:rPr>
                <w:rFonts w:ascii="Calibri" w:eastAsia="Calibri" w:hAnsi="Calibri" w:cs="Calibri"/>
                <w:color w:val="1A1A2E"/>
                <w:sz w:val="18"/>
                <w:szCs w:val="18"/>
              </w:rPr>
              <w:t>None</w:t>
            </w:r>
          </w:p>
        </w:tc>
        <w:tc>
          <w:tcPr>
            <w:tcW w:w="1700" w:type="dxa"/>
            <w:shd w:val="clear" w:color="auto" w:fill="F7F8FA"/>
            <w:tcMar>
              <w:top w:w="90" w:type="dxa"/>
              <w:left w:w="120" w:type="dxa"/>
              <w:bottom w:w="90" w:type="dxa"/>
              <w:right w:w="120" w:type="dxa"/>
            </w:tcMar>
            <w:vAlign w:val="center"/>
          </w:tcPr>
          <w:p w14:paraId="02F8504A" w14:textId="77777777" w:rsidR="000F36DF" w:rsidRDefault="009568F9">
            <w:r>
              <w:rPr>
                <w:rFonts w:ascii="Calibri" w:eastAsia="Calibri" w:hAnsi="Calibri" w:cs="Calibri"/>
                <w:color w:val="1A1A2E"/>
                <w:sz w:val="18"/>
                <w:szCs w:val="18"/>
              </w:rPr>
              <w:t>High</w:t>
            </w:r>
          </w:p>
        </w:tc>
        <w:tc>
          <w:tcPr>
            <w:tcW w:w="2150" w:type="dxa"/>
            <w:shd w:val="clear" w:color="auto" w:fill="F7F8FA"/>
            <w:tcMar>
              <w:top w:w="90" w:type="dxa"/>
              <w:left w:w="120" w:type="dxa"/>
              <w:bottom w:w="90" w:type="dxa"/>
              <w:right w:w="120" w:type="dxa"/>
            </w:tcMar>
            <w:vAlign w:val="center"/>
          </w:tcPr>
          <w:p w14:paraId="0B2CDF4F" w14:textId="77777777" w:rsidR="000F36DF" w:rsidRDefault="009568F9">
            <w:r>
              <w:rPr>
                <w:rFonts w:ascii="Calibri" w:eastAsia="Calibri" w:hAnsi="Calibri" w:cs="Calibri"/>
                <w:color w:val="1A1A2E"/>
                <w:sz w:val="18"/>
                <w:szCs w:val="18"/>
              </w:rPr>
              <w:t>Limited</w:t>
            </w:r>
          </w:p>
        </w:tc>
      </w:tr>
      <w:tr w:rsidR="000F36DF" w14:paraId="72C6753F" w14:textId="77777777">
        <w:tblPrEx>
          <w:tblCellMar>
            <w:top w:w="0" w:type="dxa"/>
            <w:bottom w:w="0" w:type="dxa"/>
          </w:tblCellMar>
        </w:tblPrEx>
        <w:tc>
          <w:tcPr>
            <w:tcW w:w="1600" w:type="dxa"/>
            <w:shd w:val="clear" w:color="auto" w:fill="FFFFFF"/>
            <w:tcMar>
              <w:top w:w="90" w:type="dxa"/>
              <w:left w:w="120" w:type="dxa"/>
              <w:bottom w:w="90" w:type="dxa"/>
              <w:right w:w="120" w:type="dxa"/>
            </w:tcMar>
            <w:vAlign w:val="center"/>
          </w:tcPr>
          <w:p w14:paraId="5E0D4EE2" w14:textId="77777777" w:rsidR="000F36DF" w:rsidRDefault="009568F9">
            <w:r>
              <w:rPr>
                <w:rFonts w:ascii="Calibri" w:eastAsia="Calibri" w:hAnsi="Calibri" w:cs="Calibri"/>
                <w:color w:val="1A1A2E"/>
                <w:sz w:val="18"/>
                <w:szCs w:val="18"/>
              </w:rPr>
              <w:t>PEPE</w:t>
            </w:r>
          </w:p>
        </w:tc>
        <w:tc>
          <w:tcPr>
            <w:tcW w:w="1400" w:type="dxa"/>
            <w:shd w:val="clear" w:color="auto" w:fill="FFFFFF"/>
            <w:tcMar>
              <w:top w:w="90" w:type="dxa"/>
              <w:left w:w="120" w:type="dxa"/>
              <w:bottom w:w="90" w:type="dxa"/>
              <w:right w:w="120" w:type="dxa"/>
            </w:tcMar>
            <w:vAlign w:val="center"/>
          </w:tcPr>
          <w:p w14:paraId="3F982911" w14:textId="77777777" w:rsidR="000F36DF" w:rsidRDefault="009568F9">
            <w:r>
              <w:rPr>
                <w:rFonts w:ascii="Calibri" w:eastAsia="Calibri" w:hAnsi="Calibri" w:cs="Calibri"/>
                <w:color w:val="1A1A2E"/>
                <w:sz w:val="18"/>
                <w:szCs w:val="18"/>
              </w:rPr>
              <w:t>Ethereum</w:t>
            </w:r>
          </w:p>
        </w:tc>
        <w:tc>
          <w:tcPr>
            <w:tcW w:w="2200" w:type="dxa"/>
            <w:shd w:val="clear" w:color="auto" w:fill="FFFFFF"/>
            <w:tcMar>
              <w:top w:w="90" w:type="dxa"/>
              <w:left w:w="120" w:type="dxa"/>
              <w:bottom w:w="90" w:type="dxa"/>
              <w:right w:w="120" w:type="dxa"/>
            </w:tcMar>
            <w:vAlign w:val="center"/>
          </w:tcPr>
          <w:p w14:paraId="4B6C3968" w14:textId="77777777" w:rsidR="000F36DF" w:rsidRDefault="009568F9">
            <w:r>
              <w:rPr>
                <w:rFonts w:ascii="Calibri" w:eastAsia="Calibri" w:hAnsi="Calibri" w:cs="Calibri"/>
                <w:color w:val="1A1A2E"/>
                <w:sz w:val="18"/>
                <w:szCs w:val="18"/>
              </w:rPr>
              <w:t>Fair Launch</w:t>
            </w:r>
          </w:p>
        </w:tc>
        <w:tc>
          <w:tcPr>
            <w:tcW w:w="1300" w:type="dxa"/>
            <w:shd w:val="clear" w:color="auto" w:fill="FFFFFF"/>
            <w:tcMar>
              <w:top w:w="90" w:type="dxa"/>
              <w:left w:w="120" w:type="dxa"/>
              <w:bottom w:w="90" w:type="dxa"/>
              <w:right w:w="120" w:type="dxa"/>
            </w:tcMar>
            <w:vAlign w:val="center"/>
          </w:tcPr>
          <w:p w14:paraId="11E32885" w14:textId="77777777" w:rsidR="000F36DF" w:rsidRDefault="009568F9">
            <w:r>
              <w:rPr>
                <w:rFonts w:ascii="Calibri" w:eastAsia="Calibri" w:hAnsi="Calibri" w:cs="Calibri"/>
                <w:color w:val="1A1A2E"/>
                <w:sz w:val="18"/>
                <w:szCs w:val="18"/>
              </w:rPr>
              <w:t>None</w:t>
            </w:r>
          </w:p>
        </w:tc>
        <w:tc>
          <w:tcPr>
            <w:tcW w:w="1700" w:type="dxa"/>
            <w:shd w:val="clear" w:color="auto" w:fill="FFFFFF"/>
            <w:tcMar>
              <w:top w:w="90" w:type="dxa"/>
              <w:left w:w="120" w:type="dxa"/>
              <w:bottom w:w="90" w:type="dxa"/>
              <w:right w:w="120" w:type="dxa"/>
            </w:tcMar>
            <w:vAlign w:val="center"/>
          </w:tcPr>
          <w:p w14:paraId="529632B5" w14:textId="77777777" w:rsidR="000F36DF" w:rsidRDefault="009568F9">
            <w:r>
              <w:rPr>
                <w:rFonts w:ascii="Calibri" w:eastAsia="Calibri" w:hAnsi="Calibri" w:cs="Calibri"/>
                <w:color w:val="1A1A2E"/>
                <w:sz w:val="18"/>
                <w:szCs w:val="18"/>
              </w:rPr>
              <w:t>High</w:t>
            </w:r>
          </w:p>
        </w:tc>
        <w:tc>
          <w:tcPr>
            <w:tcW w:w="2150" w:type="dxa"/>
            <w:shd w:val="clear" w:color="auto" w:fill="FFFFFF"/>
            <w:tcMar>
              <w:top w:w="90" w:type="dxa"/>
              <w:left w:w="120" w:type="dxa"/>
              <w:bottom w:w="90" w:type="dxa"/>
              <w:right w:w="120" w:type="dxa"/>
            </w:tcMar>
            <w:vAlign w:val="center"/>
          </w:tcPr>
          <w:p w14:paraId="67243307" w14:textId="77777777" w:rsidR="000F36DF" w:rsidRDefault="009568F9">
            <w:r>
              <w:rPr>
                <w:rFonts w:ascii="Calibri" w:eastAsia="Calibri" w:hAnsi="Calibri" w:cs="Calibri"/>
                <w:color w:val="1A1A2E"/>
                <w:sz w:val="18"/>
                <w:szCs w:val="18"/>
              </w:rPr>
              <w:t>Limited</w:t>
            </w:r>
          </w:p>
        </w:tc>
      </w:tr>
    </w:tbl>
    <w:p w14:paraId="428CECB2" w14:textId="77777777" w:rsidR="000F36DF" w:rsidRDefault="000F36DF">
      <w:pPr>
        <w:spacing w:after="200"/>
      </w:pPr>
    </w:p>
    <w:p w14:paraId="3361376A" w14:textId="77777777" w:rsidR="000F36DF" w:rsidRDefault="009568F9">
      <w:pPr>
        <w:spacing w:after="200"/>
        <w:jc w:val="center"/>
      </w:pPr>
      <w:r>
        <w:rPr>
          <w:noProof/>
        </w:rPr>
        <w:drawing>
          <wp:inline distT="0" distB="0" distL="0" distR="0" wp14:anchorId="19636833" wp14:editId="15A13895">
            <wp:extent cx="5334000" cy="3333750"/>
            <wp:effectExtent l="0" t="0" r="0" b="0"/>
            <wp:docPr id="464795397" name="Picture 464795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5334000" cy="3333750"/>
                    </a:xfrm>
                    <a:prstGeom prst="rect">
                      <a:avLst/>
                    </a:prstGeom>
                  </pic:spPr>
                </pic:pic>
              </a:graphicData>
            </a:graphic>
          </wp:inline>
        </w:drawing>
      </w:r>
    </w:p>
    <w:tbl>
      <w:tblPr>
        <w:tblW w:w="5000" w:type="pct"/>
        <w:tblBorders>
          <w:top w:val="none" w:sz="0" w:space="0" w:color="EAF4FB"/>
          <w:left w:val="single" w:sz="36" w:space="0" w:color="1596A9"/>
          <w:bottom w:val="none" w:sz="0" w:space="0" w:color="EAF4FB"/>
          <w:right w:val="none" w:sz="0" w:space="0" w:color="EAF4FB"/>
          <w:insideH w:val="none" w:sz="0" w:space="0" w:color="EAF4FB"/>
          <w:insideV w:val="none" w:sz="0" w:space="0" w:color="EAF4FB"/>
        </w:tblBorders>
        <w:tblCellMar>
          <w:left w:w="10" w:type="dxa"/>
          <w:right w:w="10" w:type="dxa"/>
        </w:tblCellMar>
        <w:tblLook w:val="0000" w:firstRow="0" w:lastRow="0" w:firstColumn="0" w:lastColumn="0" w:noHBand="0" w:noVBand="0"/>
      </w:tblPr>
      <w:tblGrid>
        <w:gridCol w:w="10035"/>
      </w:tblGrid>
      <w:tr w:rsidR="000F36DF" w14:paraId="473CF21C" w14:textId="77777777">
        <w:tblPrEx>
          <w:tblCellMar>
            <w:top w:w="0" w:type="dxa"/>
            <w:bottom w:w="0" w:type="dxa"/>
          </w:tblCellMar>
        </w:tblPrEx>
        <w:tc>
          <w:tcPr>
            <w:tcW w:w="0" w:type="auto"/>
            <w:shd w:val="clear" w:color="auto" w:fill="EAF4FB"/>
            <w:tcMar>
              <w:top w:w="200" w:type="dxa"/>
              <w:left w:w="300" w:type="dxa"/>
              <w:bottom w:w="200" w:type="dxa"/>
              <w:right w:w="300" w:type="dxa"/>
            </w:tcMar>
          </w:tcPr>
          <w:p w14:paraId="3397B3AD" w14:textId="77777777" w:rsidR="000F36DF" w:rsidRDefault="009568F9">
            <w:pPr>
              <w:spacing w:after="80"/>
            </w:pPr>
            <w:r>
              <w:rPr>
                <w:rFonts w:ascii="Calibri" w:eastAsia="Calibri" w:hAnsi="Calibri" w:cs="Calibri"/>
                <w:b/>
                <w:bCs/>
                <w:color w:val="1A1A2E"/>
                <w:sz w:val="21"/>
                <w:szCs w:val="21"/>
              </w:rPr>
              <w:t>OLTAI's Competitive Advantage</w:t>
            </w:r>
          </w:p>
          <w:p w14:paraId="5DD4C957" w14:textId="77777777" w:rsidR="000F36DF" w:rsidRDefault="009568F9">
            <w:r>
              <w:rPr>
                <w:rFonts w:ascii="Calibri" w:eastAsia="Calibri" w:hAnsi="Calibri" w:cs="Calibri"/>
                <w:color w:val="1A1A2E"/>
              </w:rPr>
              <w:t>OLTAI differentiates itself through the combination of: a 100% fair launch with no presale or private allocation; a small, transparent, fully-vested team allocation with no upfront treasury; a distinctive decentralized-intelligence brand narrative with a clear long-term AI utility roadmap; and a Pump.fun-native launch mechanism that removes reliance on private capital entirely.</w:t>
            </w:r>
          </w:p>
        </w:tc>
      </w:tr>
    </w:tbl>
    <w:p w14:paraId="0820FE68"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9. Token Overview &amp; Specifications</w:t>
      </w:r>
    </w:p>
    <w:tbl>
      <w:tblPr>
        <w:tblW w:w="935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3200"/>
        <w:gridCol w:w="6150"/>
      </w:tblGrid>
      <w:tr w:rsidR="000F36DF" w14:paraId="18E07872" w14:textId="77777777">
        <w:tblPrEx>
          <w:tblCellMar>
            <w:top w:w="0" w:type="dxa"/>
            <w:bottom w:w="0" w:type="dxa"/>
          </w:tblCellMar>
        </w:tblPrEx>
        <w:trPr>
          <w:tblHeader/>
        </w:trPr>
        <w:tc>
          <w:tcPr>
            <w:tcW w:w="3200" w:type="dxa"/>
            <w:shd w:val="clear" w:color="auto" w:fill="1E2A47"/>
            <w:tcMar>
              <w:top w:w="100" w:type="dxa"/>
              <w:left w:w="120" w:type="dxa"/>
              <w:bottom w:w="100" w:type="dxa"/>
              <w:right w:w="120" w:type="dxa"/>
            </w:tcMar>
            <w:vAlign w:val="center"/>
          </w:tcPr>
          <w:p w14:paraId="74CC9446" w14:textId="77777777" w:rsidR="000F36DF" w:rsidRDefault="009568F9">
            <w:r>
              <w:rPr>
                <w:rFonts w:ascii="Calibri" w:eastAsia="Calibri" w:hAnsi="Calibri" w:cs="Calibri"/>
                <w:b/>
                <w:bCs/>
                <w:color w:val="FFFFFF"/>
                <w:sz w:val="18"/>
                <w:szCs w:val="18"/>
              </w:rPr>
              <w:t>Parameter</w:t>
            </w:r>
          </w:p>
        </w:tc>
        <w:tc>
          <w:tcPr>
            <w:tcW w:w="6150" w:type="dxa"/>
            <w:shd w:val="clear" w:color="auto" w:fill="1E2A47"/>
            <w:tcMar>
              <w:top w:w="100" w:type="dxa"/>
              <w:left w:w="120" w:type="dxa"/>
              <w:bottom w:w="100" w:type="dxa"/>
              <w:right w:w="120" w:type="dxa"/>
            </w:tcMar>
            <w:vAlign w:val="center"/>
          </w:tcPr>
          <w:p w14:paraId="67613FFB" w14:textId="77777777" w:rsidR="000F36DF" w:rsidRDefault="009568F9">
            <w:r>
              <w:rPr>
                <w:rFonts w:ascii="Calibri" w:eastAsia="Calibri" w:hAnsi="Calibri" w:cs="Calibri"/>
                <w:b/>
                <w:bCs/>
                <w:color w:val="FFFFFF"/>
                <w:sz w:val="18"/>
                <w:szCs w:val="18"/>
              </w:rPr>
              <w:t>Value</w:t>
            </w:r>
          </w:p>
        </w:tc>
      </w:tr>
      <w:tr w:rsidR="000F36DF" w14:paraId="4EDCE01D" w14:textId="77777777">
        <w:tblPrEx>
          <w:tblCellMar>
            <w:top w:w="0" w:type="dxa"/>
            <w:bottom w:w="0" w:type="dxa"/>
          </w:tblCellMar>
        </w:tblPrEx>
        <w:tc>
          <w:tcPr>
            <w:tcW w:w="3200" w:type="dxa"/>
            <w:shd w:val="clear" w:color="auto" w:fill="F7F8FA"/>
            <w:tcMar>
              <w:top w:w="90" w:type="dxa"/>
              <w:left w:w="120" w:type="dxa"/>
              <w:bottom w:w="90" w:type="dxa"/>
              <w:right w:w="120" w:type="dxa"/>
            </w:tcMar>
            <w:vAlign w:val="center"/>
          </w:tcPr>
          <w:p w14:paraId="76797558" w14:textId="77777777" w:rsidR="000F36DF" w:rsidRDefault="009568F9">
            <w:r>
              <w:rPr>
                <w:rFonts w:ascii="Calibri" w:eastAsia="Calibri" w:hAnsi="Calibri" w:cs="Calibri"/>
                <w:color w:val="1A1A2E"/>
                <w:sz w:val="18"/>
                <w:szCs w:val="18"/>
              </w:rPr>
              <w:t>Name</w:t>
            </w:r>
          </w:p>
        </w:tc>
        <w:tc>
          <w:tcPr>
            <w:tcW w:w="6150" w:type="dxa"/>
            <w:shd w:val="clear" w:color="auto" w:fill="F7F8FA"/>
            <w:tcMar>
              <w:top w:w="90" w:type="dxa"/>
              <w:left w:w="120" w:type="dxa"/>
              <w:bottom w:w="90" w:type="dxa"/>
              <w:right w:w="120" w:type="dxa"/>
            </w:tcMar>
            <w:vAlign w:val="center"/>
          </w:tcPr>
          <w:p w14:paraId="2C979932" w14:textId="77777777" w:rsidR="000F36DF" w:rsidRDefault="009568F9">
            <w:r>
              <w:rPr>
                <w:rFonts w:ascii="Calibri" w:eastAsia="Calibri" w:hAnsi="Calibri" w:cs="Calibri"/>
                <w:color w:val="1A1A2E"/>
                <w:sz w:val="18"/>
                <w:szCs w:val="18"/>
              </w:rPr>
              <w:t>OLTAI</w:t>
            </w:r>
          </w:p>
        </w:tc>
      </w:tr>
      <w:tr w:rsidR="000F36DF" w14:paraId="2633C1BF" w14:textId="77777777">
        <w:tblPrEx>
          <w:tblCellMar>
            <w:top w:w="0" w:type="dxa"/>
            <w:bottom w:w="0" w:type="dxa"/>
          </w:tblCellMar>
        </w:tblPrEx>
        <w:tc>
          <w:tcPr>
            <w:tcW w:w="3200" w:type="dxa"/>
            <w:shd w:val="clear" w:color="auto" w:fill="FFFFFF"/>
            <w:tcMar>
              <w:top w:w="90" w:type="dxa"/>
              <w:left w:w="120" w:type="dxa"/>
              <w:bottom w:w="90" w:type="dxa"/>
              <w:right w:w="120" w:type="dxa"/>
            </w:tcMar>
            <w:vAlign w:val="center"/>
          </w:tcPr>
          <w:p w14:paraId="0A8EA748" w14:textId="77777777" w:rsidR="000F36DF" w:rsidRDefault="009568F9">
            <w:r>
              <w:rPr>
                <w:rFonts w:ascii="Calibri" w:eastAsia="Calibri" w:hAnsi="Calibri" w:cs="Calibri"/>
                <w:color w:val="1A1A2E"/>
                <w:sz w:val="18"/>
                <w:szCs w:val="18"/>
              </w:rPr>
              <w:lastRenderedPageBreak/>
              <w:t>Ticker</w:t>
            </w:r>
          </w:p>
        </w:tc>
        <w:tc>
          <w:tcPr>
            <w:tcW w:w="6150" w:type="dxa"/>
            <w:shd w:val="clear" w:color="auto" w:fill="FFFFFF"/>
            <w:tcMar>
              <w:top w:w="90" w:type="dxa"/>
              <w:left w:w="120" w:type="dxa"/>
              <w:bottom w:w="90" w:type="dxa"/>
              <w:right w:w="120" w:type="dxa"/>
            </w:tcMar>
            <w:vAlign w:val="center"/>
          </w:tcPr>
          <w:p w14:paraId="1DB43A78" w14:textId="77777777" w:rsidR="000F36DF" w:rsidRDefault="009568F9">
            <w:r>
              <w:rPr>
                <w:rFonts w:ascii="Calibri" w:eastAsia="Calibri" w:hAnsi="Calibri" w:cs="Calibri"/>
                <w:color w:val="1A1A2E"/>
                <w:sz w:val="18"/>
                <w:szCs w:val="18"/>
              </w:rPr>
              <w:t>OLTAI (or OLTA if the launch platform limits ticker length)</w:t>
            </w:r>
          </w:p>
        </w:tc>
      </w:tr>
      <w:tr w:rsidR="000F36DF" w14:paraId="1B8AE2C7" w14:textId="77777777">
        <w:tblPrEx>
          <w:tblCellMar>
            <w:top w:w="0" w:type="dxa"/>
            <w:bottom w:w="0" w:type="dxa"/>
          </w:tblCellMar>
        </w:tblPrEx>
        <w:tc>
          <w:tcPr>
            <w:tcW w:w="3200" w:type="dxa"/>
            <w:shd w:val="clear" w:color="auto" w:fill="F7F8FA"/>
            <w:tcMar>
              <w:top w:w="90" w:type="dxa"/>
              <w:left w:w="120" w:type="dxa"/>
              <w:bottom w:w="90" w:type="dxa"/>
              <w:right w:w="120" w:type="dxa"/>
            </w:tcMar>
            <w:vAlign w:val="center"/>
          </w:tcPr>
          <w:p w14:paraId="2A9C800C" w14:textId="77777777" w:rsidR="000F36DF" w:rsidRDefault="009568F9">
            <w:r>
              <w:rPr>
                <w:rFonts w:ascii="Calibri" w:eastAsia="Calibri" w:hAnsi="Calibri" w:cs="Calibri"/>
                <w:color w:val="1A1A2E"/>
                <w:sz w:val="18"/>
                <w:szCs w:val="18"/>
              </w:rPr>
              <w:t>Category</w:t>
            </w:r>
          </w:p>
        </w:tc>
        <w:tc>
          <w:tcPr>
            <w:tcW w:w="6150" w:type="dxa"/>
            <w:shd w:val="clear" w:color="auto" w:fill="F7F8FA"/>
            <w:tcMar>
              <w:top w:w="90" w:type="dxa"/>
              <w:left w:w="120" w:type="dxa"/>
              <w:bottom w:w="90" w:type="dxa"/>
              <w:right w:w="120" w:type="dxa"/>
            </w:tcMar>
            <w:vAlign w:val="center"/>
          </w:tcPr>
          <w:p w14:paraId="50E92706" w14:textId="77777777" w:rsidR="000F36DF" w:rsidRDefault="009568F9">
            <w:r>
              <w:rPr>
                <w:rFonts w:ascii="Calibri" w:eastAsia="Calibri" w:hAnsi="Calibri" w:cs="Calibri"/>
                <w:color w:val="1A1A2E"/>
                <w:sz w:val="18"/>
                <w:szCs w:val="18"/>
              </w:rPr>
              <w:t>AI Meme Coin • Community-Owned • Future Ecosystem</w:t>
            </w:r>
          </w:p>
        </w:tc>
      </w:tr>
      <w:tr w:rsidR="000F36DF" w14:paraId="6DD44464" w14:textId="77777777">
        <w:tblPrEx>
          <w:tblCellMar>
            <w:top w:w="0" w:type="dxa"/>
            <w:bottom w:w="0" w:type="dxa"/>
          </w:tblCellMar>
        </w:tblPrEx>
        <w:tc>
          <w:tcPr>
            <w:tcW w:w="3200" w:type="dxa"/>
            <w:shd w:val="clear" w:color="auto" w:fill="FFFFFF"/>
            <w:tcMar>
              <w:top w:w="90" w:type="dxa"/>
              <w:left w:w="120" w:type="dxa"/>
              <w:bottom w:w="90" w:type="dxa"/>
              <w:right w:w="120" w:type="dxa"/>
            </w:tcMar>
            <w:vAlign w:val="center"/>
          </w:tcPr>
          <w:p w14:paraId="3A2ABEB7" w14:textId="77777777" w:rsidR="000F36DF" w:rsidRDefault="009568F9">
            <w:r>
              <w:rPr>
                <w:rFonts w:ascii="Calibri" w:eastAsia="Calibri" w:hAnsi="Calibri" w:cs="Calibri"/>
                <w:color w:val="1A1A2E"/>
                <w:sz w:val="18"/>
                <w:szCs w:val="18"/>
              </w:rPr>
              <w:t>Blockchain</w:t>
            </w:r>
          </w:p>
        </w:tc>
        <w:tc>
          <w:tcPr>
            <w:tcW w:w="6150" w:type="dxa"/>
            <w:shd w:val="clear" w:color="auto" w:fill="FFFFFF"/>
            <w:tcMar>
              <w:top w:w="90" w:type="dxa"/>
              <w:left w:w="120" w:type="dxa"/>
              <w:bottom w:w="90" w:type="dxa"/>
              <w:right w:w="120" w:type="dxa"/>
            </w:tcMar>
            <w:vAlign w:val="center"/>
          </w:tcPr>
          <w:p w14:paraId="14E344D4" w14:textId="77777777" w:rsidR="000F36DF" w:rsidRDefault="009568F9">
            <w:r>
              <w:rPr>
                <w:rFonts w:ascii="Calibri" w:eastAsia="Calibri" w:hAnsi="Calibri" w:cs="Calibri"/>
                <w:color w:val="1A1A2E"/>
                <w:sz w:val="18"/>
                <w:szCs w:val="18"/>
              </w:rPr>
              <w:t>Solana</w:t>
            </w:r>
          </w:p>
        </w:tc>
      </w:tr>
      <w:tr w:rsidR="000F36DF" w14:paraId="6E095A9D" w14:textId="77777777">
        <w:tblPrEx>
          <w:tblCellMar>
            <w:top w:w="0" w:type="dxa"/>
            <w:bottom w:w="0" w:type="dxa"/>
          </w:tblCellMar>
        </w:tblPrEx>
        <w:tc>
          <w:tcPr>
            <w:tcW w:w="3200" w:type="dxa"/>
            <w:shd w:val="clear" w:color="auto" w:fill="F7F8FA"/>
            <w:tcMar>
              <w:top w:w="90" w:type="dxa"/>
              <w:left w:w="120" w:type="dxa"/>
              <w:bottom w:w="90" w:type="dxa"/>
              <w:right w:w="120" w:type="dxa"/>
            </w:tcMar>
            <w:vAlign w:val="center"/>
          </w:tcPr>
          <w:p w14:paraId="0350A632" w14:textId="77777777" w:rsidR="000F36DF" w:rsidRDefault="009568F9">
            <w:r>
              <w:rPr>
                <w:rFonts w:ascii="Calibri" w:eastAsia="Calibri" w:hAnsi="Calibri" w:cs="Calibri"/>
                <w:color w:val="1A1A2E"/>
                <w:sz w:val="18"/>
                <w:szCs w:val="18"/>
              </w:rPr>
              <w:t>Token Standard</w:t>
            </w:r>
          </w:p>
        </w:tc>
        <w:tc>
          <w:tcPr>
            <w:tcW w:w="6150" w:type="dxa"/>
            <w:shd w:val="clear" w:color="auto" w:fill="F7F8FA"/>
            <w:tcMar>
              <w:top w:w="90" w:type="dxa"/>
              <w:left w:w="120" w:type="dxa"/>
              <w:bottom w:w="90" w:type="dxa"/>
              <w:right w:w="120" w:type="dxa"/>
            </w:tcMar>
            <w:vAlign w:val="center"/>
          </w:tcPr>
          <w:p w14:paraId="48047500" w14:textId="77777777" w:rsidR="000F36DF" w:rsidRDefault="009568F9">
            <w:r>
              <w:rPr>
                <w:rFonts w:ascii="Calibri" w:eastAsia="Calibri" w:hAnsi="Calibri" w:cs="Calibri"/>
                <w:color w:val="1A1A2E"/>
                <w:sz w:val="18"/>
                <w:szCs w:val="18"/>
              </w:rPr>
              <w:t>SPL (Solana Program Library)</w:t>
            </w:r>
          </w:p>
        </w:tc>
      </w:tr>
      <w:tr w:rsidR="000F36DF" w14:paraId="731AC570" w14:textId="77777777">
        <w:tblPrEx>
          <w:tblCellMar>
            <w:top w:w="0" w:type="dxa"/>
            <w:bottom w:w="0" w:type="dxa"/>
          </w:tblCellMar>
        </w:tblPrEx>
        <w:tc>
          <w:tcPr>
            <w:tcW w:w="3200" w:type="dxa"/>
            <w:shd w:val="clear" w:color="auto" w:fill="FFFFFF"/>
            <w:tcMar>
              <w:top w:w="90" w:type="dxa"/>
              <w:left w:w="120" w:type="dxa"/>
              <w:bottom w:w="90" w:type="dxa"/>
              <w:right w:w="120" w:type="dxa"/>
            </w:tcMar>
            <w:vAlign w:val="center"/>
          </w:tcPr>
          <w:p w14:paraId="77E6332A" w14:textId="77777777" w:rsidR="000F36DF" w:rsidRDefault="009568F9">
            <w:r>
              <w:rPr>
                <w:rFonts w:ascii="Calibri" w:eastAsia="Calibri" w:hAnsi="Calibri" w:cs="Calibri"/>
                <w:color w:val="1A1A2E"/>
                <w:sz w:val="18"/>
                <w:szCs w:val="18"/>
              </w:rPr>
              <w:t>Launch Platform</w:t>
            </w:r>
          </w:p>
        </w:tc>
        <w:tc>
          <w:tcPr>
            <w:tcW w:w="6150" w:type="dxa"/>
            <w:shd w:val="clear" w:color="auto" w:fill="FFFFFF"/>
            <w:tcMar>
              <w:top w:w="90" w:type="dxa"/>
              <w:left w:w="120" w:type="dxa"/>
              <w:bottom w:w="90" w:type="dxa"/>
              <w:right w:w="120" w:type="dxa"/>
            </w:tcMar>
            <w:vAlign w:val="center"/>
          </w:tcPr>
          <w:p w14:paraId="5545D575" w14:textId="77777777" w:rsidR="000F36DF" w:rsidRDefault="009568F9">
            <w:r>
              <w:rPr>
                <w:rFonts w:ascii="Calibri" w:eastAsia="Calibri" w:hAnsi="Calibri" w:cs="Calibri"/>
                <w:color w:val="1A1A2E"/>
                <w:sz w:val="18"/>
                <w:szCs w:val="18"/>
              </w:rPr>
              <w:t>Pump.fun</w:t>
            </w:r>
          </w:p>
        </w:tc>
      </w:tr>
      <w:tr w:rsidR="000F36DF" w14:paraId="7C3651BC" w14:textId="77777777">
        <w:tblPrEx>
          <w:tblCellMar>
            <w:top w:w="0" w:type="dxa"/>
            <w:bottom w:w="0" w:type="dxa"/>
          </w:tblCellMar>
        </w:tblPrEx>
        <w:tc>
          <w:tcPr>
            <w:tcW w:w="3200" w:type="dxa"/>
            <w:shd w:val="clear" w:color="auto" w:fill="F7F8FA"/>
            <w:tcMar>
              <w:top w:w="90" w:type="dxa"/>
              <w:left w:w="120" w:type="dxa"/>
              <w:bottom w:w="90" w:type="dxa"/>
              <w:right w:w="120" w:type="dxa"/>
            </w:tcMar>
            <w:vAlign w:val="center"/>
          </w:tcPr>
          <w:p w14:paraId="65155504" w14:textId="77777777" w:rsidR="000F36DF" w:rsidRDefault="009568F9">
            <w:r>
              <w:rPr>
                <w:rFonts w:ascii="Calibri" w:eastAsia="Calibri" w:hAnsi="Calibri" w:cs="Calibri"/>
                <w:color w:val="1A1A2E"/>
                <w:sz w:val="18"/>
                <w:szCs w:val="18"/>
              </w:rPr>
              <w:t>Total Supply</w:t>
            </w:r>
          </w:p>
        </w:tc>
        <w:tc>
          <w:tcPr>
            <w:tcW w:w="6150" w:type="dxa"/>
            <w:shd w:val="clear" w:color="auto" w:fill="F7F8FA"/>
            <w:tcMar>
              <w:top w:w="90" w:type="dxa"/>
              <w:left w:w="120" w:type="dxa"/>
              <w:bottom w:w="90" w:type="dxa"/>
              <w:right w:w="120" w:type="dxa"/>
            </w:tcMar>
            <w:vAlign w:val="center"/>
          </w:tcPr>
          <w:p w14:paraId="7E6B7A0D" w14:textId="77777777" w:rsidR="000F36DF" w:rsidRDefault="009568F9">
            <w:r>
              <w:rPr>
                <w:rFonts w:ascii="Calibri" w:eastAsia="Calibri" w:hAnsi="Calibri" w:cs="Calibri"/>
                <w:color w:val="1A1A2E"/>
                <w:sz w:val="18"/>
                <w:szCs w:val="18"/>
              </w:rPr>
              <w:t>1,000,000,000 OLTAI (Permanently Fixed)</w:t>
            </w:r>
          </w:p>
        </w:tc>
      </w:tr>
      <w:tr w:rsidR="000F36DF" w14:paraId="24F6028E" w14:textId="77777777">
        <w:tblPrEx>
          <w:tblCellMar>
            <w:top w:w="0" w:type="dxa"/>
            <w:bottom w:w="0" w:type="dxa"/>
          </w:tblCellMar>
        </w:tblPrEx>
        <w:tc>
          <w:tcPr>
            <w:tcW w:w="3200" w:type="dxa"/>
            <w:shd w:val="clear" w:color="auto" w:fill="FFFFFF"/>
            <w:tcMar>
              <w:top w:w="90" w:type="dxa"/>
              <w:left w:w="120" w:type="dxa"/>
              <w:bottom w:w="90" w:type="dxa"/>
              <w:right w:w="120" w:type="dxa"/>
            </w:tcMar>
            <w:vAlign w:val="center"/>
          </w:tcPr>
          <w:p w14:paraId="4AEA93CE" w14:textId="77777777" w:rsidR="000F36DF" w:rsidRDefault="009568F9">
            <w:r>
              <w:rPr>
                <w:rFonts w:ascii="Calibri" w:eastAsia="Calibri" w:hAnsi="Calibri" w:cs="Calibri"/>
                <w:color w:val="1A1A2E"/>
                <w:sz w:val="18"/>
                <w:szCs w:val="18"/>
              </w:rPr>
              <w:t>Decimals</w:t>
            </w:r>
          </w:p>
        </w:tc>
        <w:tc>
          <w:tcPr>
            <w:tcW w:w="6150" w:type="dxa"/>
            <w:shd w:val="clear" w:color="auto" w:fill="FFFFFF"/>
            <w:tcMar>
              <w:top w:w="90" w:type="dxa"/>
              <w:left w:w="120" w:type="dxa"/>
              <w:bottom w:w="90" w:type="dxa"/>
              <w:right w:w="120" w:type="dxa"/>
            </w:tcMar>
            <w:vAlign w:val="center"/>
          </w:tcPr>
          <w:p w14:paraId="24351F14" w14:textId="77777777" w:rsidR="000F36DF" w:rsidRDefault="009568F9">
            <w:r>
              <w:rPr>
                <w:rFonts w:ascii="Calibri" w:eastAsia="Calibri" w:hAnsi="Calibri" w:cs="Calibri"/>
                <w:color w:val="1A1A2E"/>
                <w:sz w:val="18"/>
                <w:szCs w:val="18"/>
              </w:rPr>
              <w:t>6</w:t>
            </w:r>
          </w:p>
        </w:tc>
      </w:tr>
      <w:tr w:rsidR="000F36DF" w14:paraId="5E8B0AFC" w14:textId="77777777">
        <w:tblPrEx>
          <w:tblCellMar>
            <w:top w:w="0" w:type="dxa"/>
            <w:bottom w:w="0" w:type="dxa"/>
          </w:tblCellMar>
        </w:tblPrEx>
        <w:tc>
          <w:tcPr>
            <w:tcW w:w="3200" w:type="dxa"/>
            <w:shd w:val="clear" w:color="auto" w:fill="F7F8FA"/>
            <w:tcMar>
              <w:top w:w="90" w:type="dxa"/>
              <w:left w:w="120" w:type="dxa"/>
              <w:bottom w:w="90" w:type="dxa"/>
              <w:right w:w="120" w:type="dxa"/>
            </w:tcMar>
            <w:vAlign w:val="center"/>
          </w:tcPr>
          <w:p w14:paraId="0CCCD596" w14:textId="77777777" w:rsidR="000F36DF" w:rsidRDefault="009568F9">
            <w:r>
              <w:rPr>
                <w:rFonts w:ascii="Calibri" w:eastAsia="Calibri" w:hAnsi="Calibri" w:cs="Calibri"/>
                <w:color w:val="1A1A2E"/>
                <w:sz w:val="18"/>
                <w:szCs w:val="18"/>
              </w:rPr>
              <w:t>Mint Authority</w:t>
            </w:r>
          </w:p>
        </w:tc>
        <w:tc>
          <w:tcPr>
            <w:tcW w:w="6150" w:type="dxa"/>
            <w:shd w:val="clear" w:color="auto" w:fill="F7F8FA"/>
            <w:tcMar>
              <w:top w:w="90" w:type="dxa"/>
              <w:left w:w="120" w:type="dxa"/>
              <w:bottom w:w="90" w:type="dxa"/>
              <w:right w:w="120" w:type="dxa"/>
            </w:tcMar>
            <w:vAlign w:val="center"/>
          </w:tcPr>
          <w:p w14:paraId="292A805C" w14:textId="77777777" w:rsidR="000F36DF" w:rsidRDefault="009568F9">
            <w:r>
              <w:rPr>
                <w:rFonts w:ascii="Calibri" w:eastAsia="Calibri" w:hAnsi="Calibri" w:cs="Calibri"/>
                <w:color w:val="1A1A2E"/>
                <w:sz w:val="18"/>
                <w:szCs w:val="18"/>
              </w:rPr>
              <w:t>Renounced permanently at launch</w:t>
            </w:r>
          </w:p>
        </w:tc>
      </w:tr>
      <w:tr w:rsidR="000F36DF" w14:paraId="6A14C236" w14:textId="77777777">
        <w:tblPrEx>
          <w:tblCellMar>
            <w:top w:w="0" w:type="dxa"/>
            <w:bottom w:w="0" w:type="dxa"/>
          </w:tblCellMar>
        </w:tblPrEx>
        <w:tc>
          <w:tcPr>
            <w:tcW w:w="3200" w:type="dxa"/>
            <w:shd w:val="clear" w:color="auto" w:fill="FFFFFF"/>
            <w:tcMar>
              <w:top w:w="90" w:type="dxa"/>
              <w:left w:w="120" w:type="dxa"/>
              <w:bottom w:w="90" w:type="dxa"/>
              <w:right w:w="120" w:type="dxa"/>
            </w:tcMar>
            <w:vAlign w:val="center"/>
          </w:tcPr>
          <w:p w14:paraId="17313CEB" w14:textId="77777777" w:rsidR="000F36DF" w:rsidRDefault="009568F9">
            <w:r>
              <w:rPr>
                <w:rFonts w:ascii="Calibri" w:eastAsia="Calibri" w:hAnsi="Calibri" w:cs="Calibri"/>
                <w:color w:val="1A1A2E"/>
                <w:sz w:val="18"/>
                <w:szCs w:val="18"/>
              </w:rPr>
              <w:t>Freeze Authority</w:t>
            </w:r>
          </w:p>
        </w:tc>
        <w:tc>
          <w:tcPr>
            <w:tcW w:w="6150" w:type="dxa"/>
            <w:shd w:val="clear" w:color="auto" w:fill="FFFFFF"/>
            <w:tcMar>
              <w:top w:w="90" w:type="dxa"/>
              <w:left w:w="120" w:type="dxa"/>
              <w:bottom w:w="90" w:type="dxa"/>
              <w:right w:w="120" w:type="dxa"/>
            </w:tcMar>
            <w:vAlign w:val="center"/>
          </w:tcPr>
          <w:p w14:paraId="56FAAEE7" w14:textId="77777777" w:rsidR="000F36DF" w:rsidRDefault="009568F9">
            <w:r>
              <w:rPr>
                <w:rFonts w:ascii="Calibri" w:eastAsia="Calibri" w:hAnsi="Calibri" w:cs="Calibri"/>
                <w:color w:val="1A1A2E"/>
                <w:sz w:val="18"/>
                <w:szCs w:val="18"/>
              </w:rPr>
              <w:t>Disabled -- no wallet can be frozen</w:t>
            </w:r>
          </w:p>
        </w:tc>
      </w:tr>
      <w:tr w:rsidR="000F36DF" w14:paraId="639BB7BE" w14:textId="77777777">
        <w:tblPrEx>
          <w:tblCellMar>
            <w:top w:w="0" w:type="dxa"/>
            <w:bottom w:w="0" w:type="dxa"/>
          </w:tblCellMar>
        </w:tblPrEx>
        <w:tc>
          <w:tcPr>
            <w:tcW w:w="3200" w:type="dxa"/>
            <w:shd w:val="clear" w:color="auto" w:fill="F7F8FA"/>
            <w:tcMar>
              <w:top w:w="90" w:type="dxa"/>
              <w:left w:w="120" w:type="dxa"/>
              <w:bottom w:w="90" w:type="dxa"/>
              <w:right w:w="120" w:type="dxa"/>
            </w:tcMar>
            <w:vAlign w:val="center"/>
          </w:tcPr>
          <w:p w14:paraId="396B79D8" w14:textId="77777777" w:rsidR="000F36DF" w:rsidRDefault="009568F9">
            <w:r>
              <w:rPr>
                <w:rFonts w:ascii="Calibri" w:eastAsia="Calibri" w:hAnsi="Calibri" w:cs="Calibri"/>
                <w:color w:val="1A1A2E"/>
                <w:sz w:val="18"/>
                <w:szCs w:val="18"/>
              </w:rPr>
              <w:t>Contract Address</w:t>
            </w:r>
          </w:p>
        </w:tc>
        <w:tc>
          <w:tcPr>
            <w:tcW w:w="6150" w:type="dxa"/>
            <w:shd w:val="clear" w:color="auto" w:fill="F7F8FA"/>
            <w:tcMar>
              <w:top w:w="90" w:type="dxa"/>
              <w:left w:w="120" w:type="dxa"/>
              <w:bottom w:w="90" w:type="dxa"/>
              <w:right w:w="120" w:type="dxa"/>
            </w:tcMar>
            <w:vAlign w:val="center"/>
          </w:tcPr>
          <w:p w14:paraId="6B2E2058" w14:textId="77777777" w:rsidR="000F36DF" w:rsidRDefault="009568F9">
            <w:r>
              <w:rPr>
                <w:rFonts w:ascii="Calibri" w:eastAsia="Calibri" w:hAnsi="Calibri" w:cs="Calibri"/>
                <w:color w:val="1A1A2E"/>
                <w:sz w:val="18"/>
                <w:szCs w:val="18"/>
              </w:rPr>
              <w:t>To be published at launch on official channels</w:t>
            </w:r>
          </w:p>
        </w:tc>
      </w:tr>
    </w:tbl>
    <w:p w14:paraId="67E4E3E4"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10. Tokenomics</w:t>
      </w:r>
    </w:p>
    <w:p w14:paraId="530782EF" w14:textId="77777777" w:rsidR="000F36DF" w:rsidRDefault="009568F9">
      <w:pPr>
        <w:spacing w:after="160" w:line="276" w:lineRule="auto"/>
      </w:pPr>
      <w:r>
        <w:rPr>
          <w:rFonts w:ascii="Calibri" w:eastAsia="Calibri" w:hAnsi="Calibri" w:cs="Calibri"/>
          <w:color w:val="1A1A2E"/>
          <w:sz w:val="21"/>
          <w:szCs w:val="21"/>
        </w:rPr>
        <w:t>OLTAI's tokenomics are intentionally simple and structured to promote maximum fairness. The vast majority of the fixed supply of 1,000,000,000 OLTAI is distributed through the public Pump.fun bonding curve, with a small, fully-vested team allocation and no pre-launch treasury of any kind.</w:t>
      </w:r>
    </w:p>
    <w:p w14:paraId="6236F43F" w14:textId="77777777" w:rsidR="000F36DF" w:rsidRDefault="009568F9">
      <w:pPr>
        <w:spacing w:after="200"/>
        <w:jc w:val="center"/>
      </w:pPr>
      <w:r>
        <w:rPr>
          <w:noProof/>
        </w:rPr>
        <w:drawing>
          <wp:inline distT="0" distB="0" distL="0" distR="0" wp14:anchorId="65046D9D" wp14:editId="75EE16CB">
            <wp:extent cx="4572000" cy="3619500"/>
            <wp:effectExtent l="0" t="0" r="0" b="0"/>
            <wp:docPr id="1125597465" name="Picture 1125597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4572000" cy="3619500"/>
                    </a:xfrm>
                    <a:prstGeom prst="rect">
                      <a:avLst/>
                    </a:prstGeom>
                  </pic:spPr>
                </pic:pic>
              </a:graphicData>
            </a:graphic>
          </wp:inline>
        </w:drawing>
      </w:r>
    </w:p>
    <w:tbl>
      <w:tblPr>
        <w:tblW w:w="935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10"/>
        <w:gridCol w:w="5407"/>
        <w:gridCol w:w="1082"/>
        <w:gridCol w:w="1264"/>
        <w:gridCol w:w="1587"/>
      </w:tblGrid>
      <w:tr w:rsidR="000F36DF" w14:paraId="710624B0" w14:textId="77777777">
        <w:tblPrEx>
          <w:tblCellMar>
            <w:top w:w="0" w:type="dxa"/>
            <w:bottom w:w="0" w:type="dxa"/>
          </w:tblCellMar>
        </w:tblPrEx>
        <w:trPr>
          <w:tblHeader/>
        </w:trPr>
        <w:tc>
          <w:tcPr>
            <w:tcW w:w="3100" w:type="dxa"/>
            <w:gridSpan w:val="2"/>
            <w:shd w:val="clear" w:color="auto" w:fill="1E2A47"/>
            <w:tcMar>
              <w:top w:w="100" w:type="dxa"/>
              <w:left w:w="120" w:type="dxa"/>
              <w:bottom w:w="100" w:type="dxa"/>
              <w:right w:w="120" w:type="dxa"/>
            </w:tcMar>
            <w:vAlign w:val="center"/>
          </w:tcPr>
          <w:p w14:paraId="71450487" w14:textId="77777777" w:rsidR="000F36DF" w:rsidRDefault="009568F9">
            <w:r>
              <w:rPr>
                <w:rFonts w:ascii="Calibri" w:eastAsia="Calibri" w:hAnsi="Calibri" w:cs="Calibri"/>
                <w:b/>
                <w:bCs/>
                <w:color w:val="FFFFFF"/>
                <w:sz w:val="18"/>
                <w:szCs w:val="18"/>
              </w:rPr>
              <w:lastRenderedPageBreak/>
              <w:t>Category</w:t>
            </w:r>
          </w:p>
        </w:tc>
        <w:tc>
          <w:tcPr>
            <w:tcW w:w="1700" w:type="dxa"/>
            <w:shd w:val="clear" w:color="auto" w:fill="1E2A47"/>
            <w:tcMar>
              <w:top w:w="100" w:type="dxa"/>
              <w:left w:w="120" w:type="dxa"/>
              <w:bottom w:w="100" w:type="dxa"/>
              <w:right w:w="120" w:type="dxa"/>
            </w:tcMar>
            <w:vAlign w:val="center"/>
          </w:tcPr>
          <w:p w14:paraId="7FCBA19B" w14:textId="77777777" w:rsidR="000F36DF" w:rsidRDefault="009568F9">
            <w:r>
              <w:rPr>
                <w:rFonts w:ascii="Calibri" w:eastAsia="Calibri" w:hAnsi="Calibri" w:cs="Calibri"/>
                <w:b/>
                <w:bCs/>
                <w:color w:val="FFFFFF"/>
                <w:sz w:val="18"/>
                <w:szCs w:val="18"/>
              </w:rPr>
              <w:t>Allocation %</w:t>
            </w:r>
          </w:p>
        </w:tc>
        <w:tc>
          <w:tcPr>
            <w:tcW w:w="2100" w:type="dxa"/>
            <w:shd w:val="clear" w:color="auto" w:fill="1E2A47"/>
            <w:tcMar>
              <w:top w:w="100" w:type="dxa"/>
              <w:left w:w="120" w:type="dxa"/>
              <w:bottom w:w="100" w:type="dxa"/>
              <w:right w:w="120" w:type="dxa"/>
            </w:tcMar>
            <w:vAlign w:val="center"/>
          </w:tcPr>
          <w:p w14:paraId="4203AD2C" w14:textId="77777777" w:rsidR="000F36DF" w:rsidRDefault="009568F9">
            <w:r>
              <w:rPr>
                <w:rFonts w:ascii="Calibri" w:eastAsia="Calibri" w:hAnsi="Calibri" w:cs="Calibri"/>
                <w:b/>
                <w:bCs/>
                <w:color w:val="FFFFFF"/>
                <w:sz w:val="18"/>
                <w:szCs w:val="18"/>
              </w:rPr>
              <w:t>Amount (OLTAI)</w:t>
            </w:r>
          </w:p>
        </w:tc>
        <w:tc>
          <w:tcPr>
            <w:tcW w:w="2450" w:type="dxa"/>
            <w:shd w:val="clear" w:color="auto" w:fill="1E2A47"/>
            <w:tcMar>
              <w:top w:w="100" w:type="dxa"/>
              <w:left w:w="120" w:type="dxa"/>
              <w:bottom w:w="100" w:type="dxa"/>
              <w:right w:w="120" w:type="dxa"/>
            </w:tcMar>
            <w:vAlign w:val="center"/>
          </w:tcPr>
          <w:p w14:paraId="22174030" w14:textId="77777777" w:rsidR="000F36DF" w:rsidRDefault="009568F9">
            <w:r>
              <w:rPr>
                <w:rFonts w:ascii="Calibri" w:eastAsia="Calibri" w:hAnsi="Calibri" w:cs="Calibri"/>
                <w:b/>
                <w:bCs/>
                <w:color w:val="FFFFFF"/>
                <w:sz w:val="18"/>
                <w:szCs w:val="18"/>
              </w:rPr>
              <w:t>Notes</w:t>
            </w:r>
          </w:p>
        </w:tc>
      </w:tr>
      <w:tr w:rsidR="000F36DF" w14:paraId="2E5340DD" w14:textId="77777777">
        <w:tblPrEx>
          <w:tblCellMar>
            <w:top w:w="0" w:type="dxa"/>
            <w:bottom w:w="0" w:type="dxa"/>
          </w:tblCellMar>
        </w:tblPrEx>
        <w:tc>
          <w:tcPr>
            <w:tcW w:w="3100" w:type="dxa"/>
            <w:gridSpan w:val="2"/>
            <w:shd w:val="clear" w:color="auto" w:fill="F7F8FA"/>
            <w:tcMar>
              <w:top w:w="90" w:type="dxa"/>
              <w:left w:w="120" w:type="dxa"/>
              <w:bottom w:w="90" w:type="dxa"/>
              <w:right w:w="120" w:type="dxa"/>
            </w:tcMar>
            <w:vAlign w:val="center"/>
          </w:tcPr>
          <w:p w14:paraId="13BA5712" w14:textId="77777777" w:rsidR="000F36DF" w:rsidRDefault="009568F9">
            <w:r>
              <w:rPr>
                <w:rFonts w:ascii="Calibri" w:eastAsia="Calibri" w:hAnsi="Calibri" w:cs="Calibri"/>
                <w:color w:val="1A1A2E"/>
                <w:sz w:val="18"/>
                <w:szCs w:val="18"/>
              </w:rPr>
              <w:t>Public Bonding Curve Sale</w:t>
            </w:r>
          </w:p>
        </w:tc>
        <w:tc>
          <w:tcPr>
            <w:tcW w:w="1700" w:type="dxa"/>
            <w:shd w:val="clear" w:color="auto" w:fill="F7F8FA"/>
            <w:tcMar>
              <w:top w:w="90" w:type="dxa"/>
              <w:left w:w="120" w:type="dxa"/>
              <w:bottom w:w="90" w:type="dxa"/>
              <w:right w:w="120" w:type="dxa"/>
            </w:tcMar>
            <w:vAlign w:val="center"/>
          </w:tcPr>
          <w:p w14:paraId="6EAB0D00" w14:textId="77777777" w:rsidR="000F36DF" w:rsidRDefault="009568F9">
            <w:r>
              <w:rPr>
                <w:rFonts w:ascii="Calibri" w:eastAsia="Calibri" w:hAnsi="Calibri" w:cs="Calibri"/>
                <w:color w:val="1A1A2E"/>
                <w:sz w:val="18"/>
                <w:szCs w:val="18"/>
              </w:rPr>
              <w:t>75%</w:t>
            </w:r>
          </w:p>
        </w:tc>
        <w:tc>
          <w:tcPr>
            <w:tcW w:w="2100" w:type="dxa"/>
            <w:shd w:val="clear" w:color="auto" w:fill="F7F8FA"/>
            <w:tcMar>
              <w:top w:w="90" w:type="dxa"/>
              <w:left w:w="120" w:type="dxa"/>
              <w:bottom w:w="90" w:type="dxa"/>
              <w:right w:w="120" w:type="dxa"/>
            </w:tcMar>
            <w:vAlign w:val="center"/>
          </w:tcPr>
          <w:p w14:paraId="331EB36F" w14:textId="77777777" w:rsidR="000F36DF" w:rsidRDefault="009568F9">
            <w:r>
              <w:rPr>
                <w:rFonts w:ascii="Calibri" w:eastAsia="Calibri" w:hAnsi="Calibri" w:cs="Calibri"/>
                <w:color w:val="1A1A2E"/>
                <w:sz w:val="18"/>
                <w:szCs w:val="18"/>
              </w:rPr>
              <w:t>750,000,000</w:t>
            </w:r>
          </w:p>
        </w:tc>
        <w:tc>
          <w:tcPr>
            <w:tcW w:w="2450" w:type="dxa"/>
            <w:shd w:val="clear" w:color="auto" w:fill="F7F8FA"/>
            <w:tcMar>
              <w:top w:w="90" w:type="dxa"/>
              <w:left w:w="120" w:type="dxa"/>
              <w:bottom w:w="90" w:type="dxa"/>
              <w:right w:w="120" w:type="dxa"/>
            </w:tcMar>
            <w:vAlign w:val="center"/>
          </w:tcPr>
          <w:p w14:paraId="3BD67BAC" w14:textId="77777777" w:rsidR="000F36DF" w:rsidRDefault="009568F9">
            <w:r>
              <w:rPr>
                <w:rFonts w:ascii="Calibri" w:eastAsia="Calibri" w:hAnsi="Calibri" w:cs="Calibri"/>
                <w:color w:val="1A1A2E"/>
                <w:sz w:val="18"/>
                <w:szCs w:val="18"/>
              </w:rPr>
              <w:t>Sold publicly on Pump.fun; fully unlocked</w:t>
            </w:r>
          </w:p>
        </w:tc>
      </w:tr>
      <w:tr w:rsidR="000F36DF" w14:paraId="570EE7E6" w14:textId="77777777">
        <w:tblPrEx>
          <w:tblCellMar>
            <w:top w:w="0" w:type="dxa"/>
            <w:bottom w:w="0" w:type="dxa"/>
          </w:tblCellMar>
        </w:tblPrEx>
        <w:tc>
          <w:tcPr>
            <w:tcW w:w="3100" w:type="dxa"/>
            <w:gridSpan w:val="2"/>
            <w:shd w:val="clear" w:color="auto" w:fill="FFFFFF"/>
            <w:tcMar>
              <w:top w:w="90" w:type="dxa"/>
              <w:left w:w="120" w:type="dxa"/>
              <w:bottom w:w="90" w:type="dxa"/>
              <w:right w:w="120" w:type="dxa"/>
            </w:tcMar>
            <w:vAlign w:val="center"/>
          </w:tcPr>
          <w:p w14:paraId="4AEC2DC9" w14:textId="77777777" w:rsidR="000F36DF" w:rsidRDefault="009568F9">
            <w:r>
              <w:rPr>
                <w:rFonts w:ascii="Calibri" w:eastAsia="Calibri" w:hAnsi="Calibri" w:cs="Calibri"/>
                <w:color w:val="1A1A2E"/>
                <w:sz w:val="18"/>
                <w:szCs w:val="18"/>
              </w:rPr>
              <w:t>Liquidity Migration Reserve</w:t>
            </w:r>
          </w:p>
        </w:tc>
        <w:tc>
          <w:tcPr>
            <w:tcW w:w="1700" w:type="dxa"/>
            <w:shd w:val="clear" w:color="auto" w:fill="FFFFFF"/>
            <w:tcMar>
              <w:top w:w="90" w:type="dxa"/>
              <w:left w:w="120" w:type="dxa"/>
              <w:bottom w:w="90" w:type="dxa"/>
              <w:right w:w="120" w:type="dxa"/>
            </w:tcMar>
            <w:vAlign w:val="center"/>
          </w:tcPr>
          <w:p w14:paraId="61A54724" w14:textId="77777777" w:rsidR="000F36DF" w:rsidRDefault="009568F9">
            <w:r>
              <w:rPr>
                <w:rFonts w:ascii="Calibri" w:eastAsia="Calibri" w:hAnsi="Calibri" w:cs="Calibri"/>
                <w:color w:val="1A1A2E"/>
                <w:sz w:val="18"/>
                <w:szCs w:val="18"/>
              </w:rPr>
              <w:t>20%</w:t>
            </w:r>
          </w:p>
        </w:tc>
        <w:tc>
          <w:tcPr>
            <w:tcW w:w="2100" w:type="dxa"/>
            <w:shd w:val="clear" w:color="auto" w:fill="FFFFFF"/>
            <w:tcMar>
              <w:top w:w="90" w:type="dxa"/>
              <w:left w:w="120" w:type="dxa"/>
              <w:bottom w:w="90" w:type="dxa"/>
              <w:right w:w="120" w:type="dxa"/>
            </w:tcMar>
            <w:vAlign w:val="center"/>
          </w:tcPr>
          <w:p w14:paraId="1CA72917" w14:textId="77777777" w:rsidR="000F36DF" w:rsidRDefault="009568F9">
            <w:r>
              <w:rPr>
                <w:rFonts w:ascii="Calibri" w:eastAsia="Calibri" w:hAnsi="Calibri" w:cs="Calibri"/>
                <w:color w:val="1A1A2E"/>
                <w:sz w:val="18"/>
                <w:szCs w:val="18"/>
              </w:rPr>
              <w:t>200,000,000</w:t>
            </w:r>
          </w:p>
        </w:tc>
        <w:tc>
          <w:tcPr>
            <w:tcW w:w="2450" w:type="dxa"/>
            <w:shd w:val="clear" w:color="auto" w:fill="FFFFFF"/>
            <w:tcMar>
              <w:top w:w="90" w:type="dxa"/>
              <w:left w:w="120" w:type="dxa"/>
              <w:bottom w:w="90" w:type="dxa"/>
              <w:right w:w="120" w:type="dxa"/>
            </w:tcMar>
            <w:vAlign w:val="center"/>
          </w:tcPr>
          <w:p w14:paraId="53E0183E" w14:textId="77777777" w:rsidR="000F36DF" w:rsidRDefault="009568F9">
            <w:r>
              <w:rPr>
                <w:rFonts w:ascii="Calibri" w:eastAsia="Calibri" w:hAnsi="Calibri" w:cs="Calibri"/>
                <w:color w:val="1A1A2E"/>
                <w:sz w:val="18"/>
                <w:szCs w:val="18"/>
              </w:rPr>
              <w:t>Paired into Raydium liquidity upon bonding-curve graduation</w:t>
            </w:r>
          </w:p>
        </w:tc>
      </w:tr>
      <w:tr w:rsidR="000F36DF" w14:paraId="3FF2EC96" w14:textId="77777777">
        <w:tblPrEx>
          <w:tblCellMar>
            <w:top w:w="0" w:type="dxa"/>
            <w:bottom w:w="0" w:type="dxa"/>
          </w:tblCellMar>
        </w:tblPrEx>
        <w:tc>
          <w:tcPr>
            <w:tcW w:w="3100" w:type="dxa"/>
            <w:gridSpan w:val="2"/>
            <w:shd w:val="clear" w:color="auto" w:fill="F7F8FA"/>
            <w:tcMar>
              <w:top w:w="90" w:type="dxa"/>
              <w:left w:w="120" w:type="dxa"/>
              <w:bottom w:w="90" w:type="dxa"/>
              <w:right w:w="120" w:type="dxa"/>
            </w:tcMar>
            <w:vAlign w:val="center"/>
          </w:tcPr>
          <w:p w14:paraId="71E3598A" w14:textId="77777777" w:rsidR="000F36DF" w:rsidRDefault="009568F9">
            <w:r>
              <w:rPr>
                <w:rFonts w:ascii="Calibri" w:eastAsia="Calibri" w:hAnsi="Calibri" w:cs="Calibri"/>
                <w:color w:val="1A1A2E"/>
                <w:sz w:val="18"/>
                <w:szCs w:val="18"/>
              </w:rPr>
              <w:t>Team Allocation</w:t>
            </w:r>
          </w:p>
        </w:tc>
        <w:tc>
          <w:tcPr>
            <w:tcW w:w="1700" w:type="dxa"/>
            <w:shd w:val="clear" w:color="auto" w:fill="F7F8FA"/>
            <w:tcMar>
              <w:top w:w="90" w:type="dxa"/>
              <w:left w:w="120" w:type="dxa"/>
              <w:bottom w:w="90" w:type="dxa"/>
              <w:right w:w="120" w:type="dxa"/>
            </w:tcMar>
            <w:vAlign w:val="center"/>
          </w:tcPr>
          <w:p w14:paraId="39EEEE0E" w14:textId="77777777" w:rsidR="000F36DF" w:rsidRDefault="009568F9">
            <w:r>
              <w:rPr>
                <w:rFonts w:ascii="Calibri" w:eastAsia="Calibri" w:hAnsi="Calibri" w:cs="Calibri"/>
                <w:color w:val="1A1A2E"/>
                <w:sz w:val="18"/>
                <w:szCs w:val="18"/>
              </w:rPr>
              <w:t>5%</w:t>
            </w:r>
          </w:p>
        </w:tc>
        <w:tc>
          <w:tcPr>
            <w:tcW w:w="2100" w:type="dxa"/>
            <w:shd w:val="clear" w:color="auto" w:fill="F7F8FA"/>
            <w:tcMar>
              <w:top w:w="90" w:type="dxa"/>
              <w:left w:w="120" w:type="dxa"/>
              <w:bottom w:w="90" w:type="dxa"/>
              <w:right w:w="120" w:type="dxa"/>
            </w:tcMar>
            <w:vAlign w:val="center"/>
          </w:tcPr>
          <w:p w14:paraId="1E2F70B8" w14:textId="77777777" w:rsidR="000F36DF" w:rsidRDefault="009568F9">
            <w:r>
              <w:rPr>
                <w:rFonts w:ascii="Calibri" w:eastAsia="Calibri" w:hAnsi="Calibri" w:cs="Calibri"/>
                <w:color w:val="1A1A2E"/>
                <w:sz w:val="18"/>
                <w:szCs w:val="18"/>
              </w:rPr>
              <w:t>50,000,000</w:t>
            </w:r>
          </w:p>
        </w:tc>
        <w:tc>
          <w:tcPr>
            <w:tcW w:w="2450" w:type="dxa"/>
            <w:shd w:val="clear" w:color="auto" w:fill="F7F8FA"/>
            <w:tcMar>
              <w:top w:w="90" w:type="dxa"/>
              <w:left w:w="120" w:type="dxa"/>
              <w:bottom w:w="90" w:type="dxa"/>
              <w:right w:w="120" w:type="dxa"/>
            </w:tcMar>
            <w:vAlign w:val="center"/>
          </w:tcPr>
          <w:p w14:paraId="1D041052" w14:textId="77777777" w:rsidR="000F36DF" w:rsidRDefault="009568F9">
            <w:r>
              <w:rPr>
                <w:rFonts w:ascii="Calibri" w:eastAsia="Calibri" w:hAnsi="Calibri" w:cs="Calibri"/>
                <w:color w:val="1A1A2E"/>
                <w:sz w:val="18"/>
                <w:szCs w:val="18"/>
              </w:rPr>
              <w:t>6-month cliff, then 12-month linear vest</w:t>
            </w:r>
          </w:p>
        </w:tc>
      </w:tr>
      <w:tr w:rsidR="000F36DF" w14:paraId="5F132BD9" w14:textId="77777777">
        <w:tblPrEx>
          <w:tblCellMar>
            <w:top w:w="0" w:type="dxa"/>
            <w:bottom w:w="0" w:type="dxa"/>
          </w:tblCellMar>
        </w:tblPrEx>
        <w:tc>
          <w:tcPr>
            <w:tcW w:w="3100" w:type="dxa"/>
            <w:gridSpan w:val="2"/>
            <w:shd w:val="clear" w:color="auto" w:fill="FFFFFF"/>
            <w:tcMar>
              <w:top w:w="90" w:type="dxa"/>
              <w:left w:w="120" w:type="dxa"/>
              <w:bottom w:w="90" w:type="dxa"/>
              <w:right w:w="120" w:type="dxa"/>
            </w:tcMar>
            <w:vAlign w:val="center"/>
          </w:tcPr>
          <w:p w14:paraId="656B0551" w14:textId="77777777" w:rsidR="000F36DF" w:rsidRDefault="009568F9">
            <w:r>
              <w:rPr>
                <w:rFonts w:ascii="Calibri" w:eastAsia="Calibri" w:hAnsi="Calibri" w:cs="Calibri"/>
                <w:color w:val="1A1A2E"/>
                <w:sz w:val="18"/>
                <w:szCs w:val="18"/>
              </w:rPr>
              <w:t>Treasury</w:t>
            </w:r>
          </w:p>
        </w:tc>
        <w:tc>
          <w:tcPr>
            <w:tcW w:w="1700" w:type="dxa"/>
            <w:shd w:val="clear" w:color="auto" w:fill="FFFFFF"/>
            <w:tcMar>
              <w:top w:w="90" w:type="dxa"/>
              <w:left w:w="120" w:type="dxa"/>
              <w:bottom w:w="90" w:type="dxa"/>
              <w:right w:w="120" w:type="dxa"/>
            </w:tcMar>
            <w:vAlign w:val="center"/>
          </w:tcPr>
          <w:p w14:paraId="55B7D190" w14:textId="77777777" w:rsidR="000F36DF" w:rsidRDefault="009568F9">
            <w:r>
              <w:rPr>
                <w:rFonts w:ascii="Calibri" w:eastAsia="Calibri" w:hAnsi="Calibri" w:cs="Calibri"/>
                <w:color w:val="1A1A2E"/>
                <w:sz w:val="18"/>
                <w:szCs w:val="18"/>
              </w:rPr>
              <w:t>0%</w:t>
            </w:r>
          </w:p>
        </w:tc>
        <w:tc>
          <w:tcPr>
            <w:tcW w:w="2100" w:type="dxa"/>
            <w:shd w:val="clear" w:color="auto" w:fill="FFFFFF"/>
            <w:tcMar>
              <w:top w:w="90" w:type="dxa"/>
              <w:left w:w="120" w:type="dxa"/>
              <w:bottom w:w="90" w:type="dxa"/>
              <w:right w:w="120" w:type="dxa"/>
            </w:tcMar>
            <w:vAlign w:val="center"/>
          </w:tcPr>
          <w:p w14:paraId="07EF52B0" w14:textId="77777777" w:rsidR="000F36DF" w:rsidRDefault="009568F9">
            <w:r>
              <w:rPr>
                <w:rFonts w:ascii="Calibri" w:eastAsia="Calibri" w:hAnsi="Calibri" w:cs="Calibri"/>
                <w:color w:val="1A1A2E"/>
                <w:sz w:val="18"/>
                <w:szCs w:val="18"/>
              </w:rPr>
              <w:t>0</w:t>
            </w:r>
          </w:p>
        </w:tc>
        <w:tc>
          <w:tcPr>
            <w:tcW w:w="2450" w:type="dxa"/>
            <w:shd w:val="clear" w:color="auto" w:fill="FFFFFF"/>
            <w:tcMar>
              <w:top w:w="90" w:type="dxa"/>
              <w:left w:w="120" w:type="dxa"/>
              <w:bottom w:w="90" w:type="dxa"/>
              <w:right w:w="120" w:type="dxa"/>
            </w:tcMar>
            <w:vAlign w:val="center"/>
          </w:tcPr>
          <w:p w14:paraId="0343E775" w14:textId="77777777" w:rsidR="000F36DF" w:rsidRDefault="009568F9">
            <w:r>
              <w:rPr>
                <w:rFonts w:ascii="Calibri" w:eastAsia="Calibri" w:hAnsi="Calibri" w:cs="Calibri"/>
                <w:color w:val="1A1A2E"/>
                <w:sz w:val="18"/>
                <w:szCs w:val="18"/>
              </w:rPr>
              <w:t>None at launch; any future treasury requires community disclosure</w:t>
            </w:r>
          </w:p>
        </w:tc>
      </w:tr>
      <w:tr w:rsidR="000F36DF" w14:paraId="66B4EC0D" w14:textId="77777777">
        <w:tblPrEx>
          <w:tblBorders>
            <w:top w:val="none" w:sz="0" w:space="0" w:color="EAF4FB"/>
            <w:left w:val="single" w:sz="36" w:space="0" w:color="1596A9"/>
            <w:bottom w:val="none" w:sz="0" w:space="0" w:color="EAF4FB"/>
            <w:right w:val="none" w:sz="0" w:space="0" w:color="EAF4FB"/>
            <w:insideH w:val="none" w:sz="0" w:space="0" w:color="EAF4FB"/>
            <w:insideV w:val="none" w:sz="0" w:space="0" w:color="EAF4FB"/>
          </w:tblBorders>
          <w:tblCellMar>
            <w:top w:w="0" w:type="dxa"/>
            <w:bottom w:w="0" w:type="dxa"/>
          </w:tblCellMar>
        </w:tblPrEx>
        <w:trPr>
          <w:gridBefore w:val="1"/>
          <w:gridAfter w:val="3"/>
          <w:wBefore w:w="40" w:type="dxa"/>
          <w:wAfter w:w="9210" w:type="dxa"/>
        </w:trPr>
        <w:tc>
          <w:tcPr>
            <w:tcW w:w="0" w:type="auto"/>
            <w:shd w:val="clear" w:color="auto" w:fill="EAF4FB"/>
            <w:tcMar>
              <w:top w:w="200" w:type="dxa"/>
              <w:left w:w="300" w:type="dxa"/>
              <w:bottom w:w="200" w:type="dxa"/>
              <w:right w:w="300" w:type="dxa"/>
            </w:tcMar>
          </w:tcPr>
          <w:p w14:paraId="7D861473" w14:textId="77777777" w:rsidR="000F36DF" w:rsidRDefault="009568F9">
            <w:pPr>
              <w:spacing w:after="80"/>
            </w:pPr>
            <w:r>
              <w:rPr>
                <w:rFonts w:ascii="Calibri" w:eastAsia="Calibri" w:hAnsi="Calibri" w:cs="Calibri"/>
                <w:b/>
                <w:bCs/>
                <w:color w:val="1A1A2E"/>
                <w:sz w:val="21"/>
                <w:szCs w:val="21"/>
              </w:rPr>
              <w:t>Fair Launch Guarantee</w:t>
            </w:r>
          </w:p>
          <w:p w14:paraId="1BCB70D9" w14:textId="77777777" w:rsidR="000F36DF" w:rsidRDefault="009568F9">
            <w:r>
              <w:rPr>
                <w:rFonts w:ascii="Calibri" w:eastAsia="Calibri" w:hAnsi="Calibri" w:cs="Calibri"/>
                <w:color w:val="1A1A2E"/>
              </w:rPr>
              <w:t>95% of OLTAI's supply enters circulation through the public Pump.fun bonding curve and liquidity migration, with no private sale rounds, no presale allocations, and no venture capital positions. The remaining 5% team allocation is fully vested (6-month cliff, 12-month linear vest) and disclosed here in full -- it cannot be sold early or hidden. The mint authority is permanently renounced at launch, making the total supply of 1,000,000,000 OLTAI mathematically fixed and verifiable by anyone on Solana Explore</w:t>
            </w:r>
            <w:r>
              <w:rPr>
                <w:rFonts w:ascii="Calibri" w:eastAsia="Calibri" w:hAnsi="Calibri" w:cs="Calibri"/>
                <w:color w:val="1A1A2E"/>
              </w:rPr>
              <w:t>r or Solscan.</w:t>
            </w:r>
          </w:p>
        </w:tc>
      </w:tr>
    </w:tbl>
    <w:p w14:paraId="45D0A9E8" w14:textId="77777777" w:rsidR="000F36DF" w:rsidRDefault="009568F9">
      <w:r>
        <w:br w:type="page"/>
      </w:r>
    </w:p>
    <w:p w14:paraId="7112F46F"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11. Ecosystem</w:t>
      </w:r>
    </w:p>
    <w:p w14:paraId="7F382747" w14:textId="77777777" w:rsidR="000F36DF" w:rsidRDefault="009568F9">
      <w:pPr>
        <w:spacing w:after="160" w:line="276" w:lineRule="auto"/>
      </w:pPr>
      <w:r>
        <w:rPr>
          <w:rFonts w:ascii="Calibri" w:eastAsia="Calibri" w:hAnsi="Calibri" w:cs="Calibri"/>
          <w:color w:val="1A1A2E"/>
          <w:sz w:val="21"/>
          <w:szCs w:val="21"/>
        </w:rPr>
        <w:t>OLTAI's official ecosystem channels are the only verified sources of project information. Community members are encouraged to bookmark these links and treat any unofficial channel with caution.</w:t>
      </w:r>
    </w:p>
    <w:tbl>
      <w:tblPr>
        <w:tblW w:w="935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14"/>
        <w:gridCol w:w="6049"/>
        <w:gridCol w:w="3287"/>
      </w:tblGrid>
      <w:tr w:rsidR="000F36DF" w14:paraId="3BE62356" w14:textId="77777777">
        <w:tblPrEx>
          <w:tblCellMar>
            <w:top w:w="0" w:type="dxa"/>
            <w:bottom w:w="0" w:type="dxa"/>
          </w:tblCellMar>
        </w:tblPrEx>
        <w:trPr>
          <w:tblHeader/>
        </w:trPr>
        <w:tc>
          <w:tcPr>
            <w:tcW w:w="2700" w:type="dxa"/>
            <w:gridSpan w:val="2"/>
            <w:shd w:val="clear" w:color="auto" w:fill="1E2A47"/>
            <w:tcMar>
              <w:top w:w="100" w:type="dxa"/>
              <w:left w:w="120" w:type="dxa"/>
              <w:bottom w:w="100" w:type="dxa"/>
              <w:right w:w="120" w:type="dxa"/>
            </w:tcMar>
            <w:vAlign w:val="center"/>
          </w:tcPr>
          <w:p w14:paraId="2847D0CC" w14:textId="77777777" w:rsidR="000F36DF" w:rsidRDefault="009568F9">
            <w:r>
              <w:rPr>
                <w:rFonts w:ascii="Calibri" w:eastAsia="Calibri" w:hAnsi="Calibri" w:cs="Calibri"/>
                <w:b/>
                <w:bCs/>
                <w:color w:val="FFFFFF"/>
                <w:sz w:val="18"/>
                <w:szCs w:val="18"/>
              </w:rPr>
              <w:t>Channel</w:t>
            </w:r>
          </w:p>
        </w:tc>
        <w:tc>
          <w:tcPr>
            <w:tcW w:w="6650" w:type="dxa"/>
            <w:shd w:val="clear" w:color="auto" w:fill="1E2A47"/>
            <w:tcMar>
              <w:top w:w="100" w:type="dxa"/>
              <w:left w:w="120" w:type="dxa"/>
              <w:bottom w:w="100" w:type="dxa"/>
              <w:right w:w="120" w:type="dxa"/>
            </w:tcMar>
            <w:vAlign w:val="center"/>
          </w:tcPr>
          <w:p w14:paraId="6621DB47" w14:textId="77777777" w:rsidR="000F36DF" w:rsidRDefault="009568F9">
            <w:r>
              <w:rPr>
                <w:rFonts w:ascii="Calibri" w:eastAsia="Calibri" w:hAnsi="Calibri" w:cs="Calibri"/>
                <w:b/>
                <w:bCs/>
                <w:color w:val="FFFFFF"/>
                <w:sz w:val="18"/>
                <w:szCs w:val="18"/>
              </w:rPr>
              <w:t>Link</w:t>
            </w:r>
          </w:p>
        </w:tc>
      </w:tr>
      <w:tr w:rsidR="000F36DF" w14:paraId="2462F834" w14:textId="77777777">
        <w:tblPrEx>
          <w:tblCellMar>
            <w:top w:w="0" w:type="dxa"/>
            <w:bottom w:w="0" w:type="dxa"/>
          </w:tblCellMar>
        </w:tblPrEx>
        <w:tc>
          <w:tcPr>
            <w:tcW w:w="2700" w:type="dxa"/>
            <w:gridSpan w:val="2"/>
            <w:shd w:val="clear" w:color="auto" w:fill="F7F8FA"/>
            <w:tcMar>
              <w:top w:w="90" w:type="dxa"/>
              <w:left w:w="120" w:type="dxa"/>
              <w:bottom w:w="90" w:type="dxa"/>
              <w:right w:w="120" w:type="dxa"/>
            </w:tcMar>
            <w:vAlign w:val="center"/>
          </w:tcPr>
          <w:p w14:paraId="06E66D57" w14:textId="77777777" w:rsidR="000F36DF" w:rsidRDefault="009568F9">
            <w:r>
              <w:rPr>
                <w:rFonts w:ascii="Calibri" w:eastAsia="Calibri" w:hAnsi="Calibri" w:cs="Calibri"/>
                <w:color w:val="1A1A2E"/>
                <w:sz w:val="18"/>
                <w:szCs w:val="18"/>
              </w:rPr>
              <w:t>Official Website</w:t>
            </w:r>
          </w:p>
        </w:tc>
        <w:tc>
          <w:tcPr>
            <w:tcW w:w="6650" w:type="dxa"/>
            <w:shd w:val="clear" w:color="auto" w:fill="F7F8FA"/>
            <w:tcMar>
              <w:top w:w="90" w:type="dxa"/>
              <w:left w:w="120" w:type="dxa"/>
              <w:bottom w:w="90" w:type="dxa"/>
              <w:right w:w="120" w:type="dxa"/>
            </w:tcMar>
            <w:vAlign w:val="center"/>
          </w:tcPr>
          <w:p w14:paraId="50FD66F0" w14:textId="77777777" w:rsidR="000F36DF" w:rsidRDefault="009568F9">
            <w:r>
              <w:rPr>
                <w:rFonts w:ascii="Calibri" w:eastAsia="Calibri" w:hAnsi="Calibri" w:cs="Calibri"/>
                <w:color w:val="1A1A2E"/>
                <w:sz w:val="18"/>
                <w:szCs w:val="18"/>
              </w:rPr>
              <w:t>[to be announced]</w:t>
            </w:r>
          </w:p>
        </w:tc>
      </w:tr>
      <w:tr w:rsidR="000F36DF" w14:paraId="454752DE" w14:textId="77777777">
        <w:tblPrEx>
          <w:tblCellMar>
            <w:top w:w="0" w:type="dxa"/>
            <w:bottom w:w="0" w:type="dxa"/>
          </w:tblCellMar>
        </w:tblPrEx>
        <w:tc>
          <w:tcPr>
            <w:tcW w:w="2700" w:type="dxa"/>
            <w:gridSpan w:val="2"/>
            <w:shd w:val="clear" w:color="auto" w:fill="FFFFFF"/>
            <w:tcMar>
              <w:top w:w="90" w:type="dxa"/>
              <w:left w:w="120" w:type="dxa"/>
              <w:bottom w:w="90" w:type="dxa"/>
              <w:right w:w="120" w:type="dxa"/>
            </w:tcMar>
            <w:vAlign w:val="center"/>
          </w:tcPr>
          <w:p w14:paraId="03D8B5C4" w14:textId="77777777" w:rsidR="000F36DF" w:rsidRDefault="009568F9">
            <w:r>
              <w:rPr>
                <w:rFonts w:ascii="Calibri" w:eastAsia="Calibri" w:hAnsi="Calibri" w:cs="Calibri"/>
                <w:color w:val="1A1A2E"/>
                <w:sz w:val="18"/>
                <w:szCs w:val="18"/>
              </w:rPr>
              <w:t>Official X (Twitter)</w:t>
            </w:r>
          </w:p>
        </w:tc>
        <w:tc>
          <w:tcPr>
            <w:tcW w:w="6650" w:type="dxa"/>
            <w:shd w:val="clear" w:color="auto" w:fill="FFFFFF"/>
            <w:tcMar>
              <w:top w:w="90" w:type="dxa"/>
              <w:left w:w="120" w:type="dxa"/>
              <w:bottom w:w="90" w:type="dxa"/>
              <w:right w:w="120" w:type="dxa"/>
            </w:tcMar>
            <w:vAlign w:val="center"/>
          </w:tcPr>
          <w:p w14:paraId="2BC1CFA2" w14:textId="77777777" w:rsidR="000F36DF" w:rsidRDefault="009568F9">
            <w:r>
              <w:rPr>
                <w:rFonts w:ascii="Calibri" w:eastAsia="Calibri" w:hAnsi="Calibri" w:cs="Calibri"/>
                <w:color w:val="1A1A2E"/>
                <w:sz w:val="18"/>
                <w:szCs w:val="18"/>
              </w:rPr>
              <w:t>[to be announced]</w:t>
            </w:r>
          </w:p>
        </w:tc>
      </w:tr>
      <w:tr w:rsidR="000F36DF" w14:paraId="0C8FB3D5" w14:textId="77777777">
        <w:tblPrEx>
          <w:tblCellMar>
            <w:top w:w="0" w:type="dxa"/>
            <w:bottom w:w="0" w:type="dxa"/>
          </w:tblCellMar>
        </w:tblPrEx>
        <w:tc>
          <w:tcPr>
            <w:tcW w:w="2700" w:type="dxa"/>
            <w:gridSpan w:val="2"/>
            <w:shd w:val="clear" w:color="auto" w:fill="F7F8FA"/>
            <w:tcMar>
              <w:top w:w="90" w:type="dxa"/>
              <w:left w:w="120" w:type="dxa"/>
              <w:bottom w:w="90" w:type="dxa"/>
              <w:right w:w="120" w:type="dxa"/>
            </w:tcMar>
            <w:vAlign w:val="center"/>
          </w:tcPr>
          <w:p w14:paraId="5C42E065" w14:textId="77777777" w:rsidR="000F36DF" w:rsidRDefault="009568F9">
            <w:r>
              <w:rPr>
                <w:rFonts w:ascii="Calibri" w:eastAsia="Calibri" w:hAnsi="Calibri" w:cs="Calibri"/>
                <w:color w:val="1A1A2E"/>
                <w:sz w:val="18"/>
                <w:szCs w:val="18"/>
              </w:rPr>
              <w:t>Official Telegram</w:t>
            </w:r>
          </w:p>
        </w:tc>
        <w:tc>
          <w:tcPr>
            <w:tcW w:w="6650" w:type="dxa"/>
            <w:shd w:val="clear" w:color="auto" w:fill="F7F8FA"/>
            <w:tcMar>
              <w:top w:w="90" w:type="dxa"/>
              <w:left w:w="120" w:type="dxa"/>
              <w:bottom w:w="90" w:type="dxa"/>
              <w:right w:w="120" w:type="dxa"/>
            </w:tcMar>
            <w:vAlign w:val="center"/>
          </w:tcPr>
          <w:p w14:paraId="0CA7630D" w14:textId="77777777" w:rsidR="000F36DF" w:rsidRDefault="009568F9">
            <w:r>
              <w:rPr>
                <w:rFonts w:ascii="Calibri" w:eastAsia="Calibri" w:hAnsi="Calibri" w:cs="Calibri"/>
                <w:color w:val="1A1A2E"/>
                <w:sz w:val="18"/>
                <w:szCs w:val="18"/>
              </w:rPr>
              <w:t>[to be announced]</w:t>
            </w:r>
          </w:p>
        </w:tc>
      </w:tr>
      <w:tr w:rsidR="000F36DF" w14:paraId="20DAC2E9" w14:textId="77777777">
        <w:tblPrEx>
          <w:tblCellMar>
            <w:top w:w="0" w:type="dxa"/>
            <w:bottom w:w="0" w:type="dxa"/>
          </w:tblCellMar>
        </w:tblPrEx>
        <w:tc>
          <w:tcPr>
            <w:tcW w:w="2700" w:type="dxa"/>
            <w:gridSpan w:val="2"/>
            <w:shd w:val="clear" w:color="auto" w:fill="FFFFFF"/>
            <w:tcMar>
              <w:top w:w="90" w:type="dxa"/>
              <w:left w:w="120" w:type="dxa"/>
              <w:bottom w:w="90" w:type="dxa"/>
              <w:right w:w="120" w:type="dxa"/>
            </w:tcMar>
            <w:vAlign w:val="center"/>
          </w:tcPr>
          <w:p w14:paraId="7FF29824" w14:textId="77777777" w:rsidR="000F36DF" w:rsidRDefault="009568F9">
            <w:r>
              <w:rPr>
                <w:rFonts w:ascii="Calibri" w:eastAsia="Calibri" w:hAnsi="Calibri" w:cs="Calibri"/>
                <w:color w:val="1A1A2E"/>
                <w:sz w:val="18"/>
                <w:szCs w:val="18"/>
              </w:rPr>
              <w:t>Official Email</w:t>
            </w:r>
          </w:p>
        </w:tc>
        <w:tc>
          <w:tcPr>
            <w:tcW w:w="6650" w:type="dxa"/>
            <w:shd w:val="clear" w:color="auto" w:fill="FFFFFF"/>
            <w:tcMar>
              <w:top w:w="90" w:type="dxa"/>
              <w:left w:w="120" w:type="dxa"/>
              <w:bottom w:w="90" w:type="dxa"/>
              <w:right w:w="120" w:type="dxa"/>
            </w:tcMar>
            <w:vAlign w:val="center"/>
          </w:tcPr>
          <w:p w14:paraId="18C38BE6" w14:textId="77777777" w:rsidR="000F36DF" w:rsidRDefault="009568F9">
            <w:r>
              <w:rPr>
                <w:rFonts w:ascii="Calibri" w:eastAsia="Calibri" w:hAnsi="Calibri" w:cs="Calibri"/>
                <w:color w:val="1A1A2E"/>
                <w:sz w:val="18"/>
                <w:szCs w:val="18"/>
              </w:rPr>
              <w:t>[to be announced]</w:t>
            </w:r>
          </w:p>
        </w:tc>
      </w:tr>
      <w:tr w:rsidR="000F36DF" w14:paraId="1AD8D114" w14:textId="77777777">
        <w:tblPrEx>
          <w:tblBorders>
            <w:top w:val="none" w:sz="0" w:space="0" w:color="FFF7E6"/>
            <w:left w:val="single" w:sz="36" w:space="0" w:color="C77E17"/>
            <w:bottom w:val="none" w:sz="0" w:space="0" w:color="FFF7E6"/>
            <w:right w:val="none" w:sz="0" w:space="0" w:color="FFF7E6"/>
            <w:insideH w:val="none" w:sz="0" w:space="0" w:color="FFF7E6"/>
            <w:insideV w:val="none" w:sz="0" w:space="0" w:color="FFF7E6"/>
          </w:tblBorders>
          <w:tblCellMar>
            <w:top w:w="0" w:type="dxa"/>
            <w:bottom w:w="0" w:type="dxa"/>
          </w:tblCellMar>
        </w:tblPrEx>
        <w:trPr>
          <w:gridBefore w:val="1"/>
          <w:gridAfter w:val="1"/>
          <w:wBefore w:w="40" w:type="dxa"/>
          <w:wAfter w:w="9210" w:type="dxa"/>
        </w:trPr>
        <w:tc>
          <w:tcPr>
            <w:tcW w:w="0" w:type="auto"/>
            <w:shd w:val="clear" w:color="auto" w:fill="FFF7E6"/>
            <w:tcMar>
              <w:top w:w="200" w:type="dxa"/>
              <w:left w:w="300" w:type="dxa"/>
              <w:bottom w:w="200" w:type="dxa"/>
              <w:right w:w="300" w:type="dxa"/>
            </w:tcMar>
          </w:tcPr>
          <w:p w14:paraId="03741BA5" w14:textId="77777777" w:rsidR="000F36DF" w:rsidRDefault="009568F9">
            <w:pPr>
              <w:spacing w:after="80"/>
            </w:pPr>
            <w:r>
              <w:rPr>
                <w:rFonts w:ascii="Calibri" w:eastAsia="Calibri" w:hAnsi="Calibri" w:cs="Calibri"/>
                <w:b/>
                <w:bCs/>
                <w:color w:val="1A1A2E"/>
                <w:sz w:val="21"/>
                <w:szCs w:val="21"/>
              </w:rPr>
              <w:t>Placeholder Notice</w:t>
            </w:r>
          </w:p>
          <w:p w14:paraId="185548DC" w14:textId="77777777" w:rsidR="000F36DF" w:rsidRDefault="009568F9">
            <w:r>
              <w:rPr>
                <w:rFonts w:ascii="Calibri" w:eastAsia="Calibri" w:hAnsi="Calibri" w:cs="Calibri"/>
                <w:color w:val="1A1A2E"/>
              </w:rPr>
              <w:t>Official links have not been finalized as of this version of the whitepaper. Update this section with real, verified links before public release -- an unfinished ecosystem section is an easy target for impersonators.</w:t>
            </w:r>
          </w:p>
        </w:tc>
      </w:tr>
    </w:tbl>
    <w:p w14:paraId="0AD9A5BD"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12. AI Utility Vision</w:t>
      </w:r>
    </w:p>
    <w:p w14:paraId="5AB80359" w14:textId="77777777" w:rsidR="000F36DF" w:rsidRDefault="009568F9">
      <w:pPr>
        <w:spacing w:after="160" w:line="276" w:lineRule="auto"/>
      </w:pPr>
      <w:r>
        <w:rPr>
          <w:rFonts w:ascii="Calibri" w:eastAsia="Calibri" w:hAnsi="Calibri" w:cs="Calibri"/>
          <w:color w:val="1A1A2E"/>
          <w:sz w:val="21"/>
          <w:szCs w:val="21"/>
        </w:rPr>
        <w:t>Although OLTAI launches as a meme token, the project is architected around a long-term, AI-inspired utility narrative consistent with its origin story and mission. The following initiatives are future goals rather than launch-day features, and each is contingent on community growth, funding, and technical feasibility:</w:t>
      </w:r>
    </w:p>
    <w:tbl>
      <w:tblPr>
        <w:tblW w:w="835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11"/>
        <w:gridCol w:w="4671"/>
        <w:gridCol w:w="1449"/>
        <w:gridCol w:w="1163"/>
        <w:gridCol w:w="1056"/>
      </w:tblGrid>
      <w:tr w:rsidR="000F36DF" w14:paraId="69100E28" w14:textId="77777777">
        <w:tblPrEx>
          <w:tblCellMar>
            <w:top w:w="0" w:type="dxa"/>
            <w:bottom w:w="0" w:type="dxa"/>
          </w:tblCellMar>
        </w:tblPrEx>
        <w:trPr>
          <w:tblHeader/>
        </w:trPr>
        <w:tc>
          <w:tcPr>
            <w:tcW w:w="2350" w:type="dxa"/>
            <w:gridSpan w:val="2"/>
            <w:shd w:val="clear" w:color="auto" w:fill="1E2A47"/>
            <w:tcMar>
              <w:top w:w="100" w:type="dxa"/>
              <w:left w:w="120" w:type="dxa"/>
              <w:bottom w:w="100" w:type="dxa"/>
              <w:right w:w="120" w:type="dxa"/>
            </w:tcMar>
            <w:vAlign w:val="center"/>
          </w:tcPr>
          <w:p w14:paraId="6065564E" w14:textId="77777777" w:rsidR="000F36DF" w:rsidRDefault="009568F9">
            <w:r>
              <w:rPr>
                <w:rFonts w:ascii="Calibri" w:eastAsia="Calibri" w:hAnsi="Calibri" w:cs="Calibri"/>
                <w:b/>
                <w:bCs/>
                <w:color w:val="FFFFFF"/>
                <w:sz w:val="18"/>
                <w:szCs w:val="18"/>
              </w:rPr>
              <w:t>Use Case</w:t>
            </w:r>
          </w:p>
        </w:tc>
        <w:tc>
          <w:tcPr>
            <w:tcW w:w="3450" w:type="dxa"/>
            <w:shd w:val="clear" w:color="auto" w:fill="1E2A47"/>
            <w:tcMar>
              <w:top w:w="100" w:type="dxa"/>
              <w:left w:w="120" w:type="dxa"/>
              <w:bottom w:w="100" w:type="dxa"/>
              <w:right w:w="120" w:type="dxa"/>
            </w:tcMar>
            <w:vAlign w:val="center"/>
          </w:tcPr>
          <w:p w14:paraId="2AACDA89" w14:textId="77777777" w:rsidR="000F36DF" w:rsidRDefault="009568F9">
            <w:r>
              <w:rPr>
                <w:rFonts w:ascii="Calibri" w:eastAsia="Calibri" w:hAnsi="Calibri" w:cs="Calibri"/>
                <w:b/>
                <w:bCs/>
                <w:color w:val="FFFFFF"/>
                <w:sz w:val="18"/>
                <w:szCs w:val="18"/>
              </w:rPr>
              <w:t>Description</w:t>
            </w:r>
          </w:p>
        </w:tc>
        <w:tc>
          <w:tcPr>
            <w:tcW w:w="1600" w:type="dxa"/>
            <w:shd w:val="clear" w:color="auto" w:fill="1E2A47"/>
            <w:tcMar>
              <w:top w:w="100" w:type="dxa"/>
              <w:left w:w="120" w:type="dxa"/>
              <w:bottom w:w="100" w:type="dxa"/>
              <w:right w:w="120" w:type="dxa"/>
            </w:tcMar>
            <w:vAlign w:val="center"/>
          </w:tcPr>
          <w:p w14:paraId="44487856" w14:textId="77777777" w:rsidR="000F36DF" w:rsidRDefault="009568F9">
            <w:r>
              <w:rPr>
                <w:rFonts w:ascii="Calibri" w:eastAsia="Calibri" w:hAnsi="Calibri" w:cs="Calibri"/>
                <w:b/>
                <w:bCs/>
                <w:color w:val="FFFFFF"/>
                <w:sz w:val="18"/>
                <w:szCs w:val="18"/>
              </w:rPr>
              <w:t>Status</w:t>
            </w:r>
          </w:p>
        </w:tc>
        <w:tc>
          <w:tcPr>
            <w:tcW w:w="950" w:type="dxa"/>
            <w:shd w:val="clear" w:color="auto" w:fill="1E2A47"/>
            <w:tcMar>
              <w:top w:w="100" w:type="dxa"/>
              <w:left w:w="120" w:type="dxa"/>
              <w:bottom w:w="100" w:type="dxa"/>
              <w:right w:w="120" w:type="dxa"/>
            </w:tcMar>
            <w:vAlign w:val="center"/>
          </w:tcPr>
          <w:p w14:paraId="2B3D486C" w14:textId="77777777" w:rsidR="000F36DF" w:rsidRDefault="009568F9">
            <w:r>
              <w:rPr>
                <w:rFonts w:ascii="Calibri" w:eastAsia="Calibri" w:hAnsi="Calibri" w:cs="Calibri"/>
                <w:b/>
                <w:bCs/>
                <w:color w:val="FFFFFF"/>
                <w:sz w:val="18"/>
                <w:szCs w:val="18"/>
              </w:rPr>
              <w:t>Phase</w:t>
            </w:r>
          </w:p>
        </w:tc>
      </w:tr>
      <w:tr w:rsidR="000F36DF" w14:paraId="69278D31" w14:textId="77777777">
        <w:tblPrEx>
          <w:tblCellMar>
            <w:top w:w="0" w:type="dxa"/>
            <w:bottom w:w="0" w:type="dxa"/>
          </w:tblCellMar>
        </w:tblPrEx>
        <w:tc>
          <w:tcPr>
            <w:tcW w:w="2350" w:type="dxa"/>
            <w:gridSpan w:val="2"/>
            <w:shd w:val="clear" w:color="auto" w:fill="F7F8FA"/>
            <w:tcMar>
              <w:top w:w="90" w:type="dxa"/>
              <w:left w:w="120" w:type="dxa"/>
              <w:bottom w:w="90" w:type="dxa"/>
              <w:right w:w="120" w:type="dxa"/>
            </w:tcMar>
            <w:vAlign w:val="center"/>
          </w:tcPr>
          <w:p w14:paraId="27FBF3D8" w14:textId="77777777" w:rsidR="000F36DF" w:rsidRDefault="009568F9">
            <w:r>
              <w:rPr>
                <w:rFonts w:ascii="Calibri" w:eastAsia="Calibri" w:hAnsi="Calibri" w:cs="Calibri"/>
                <w:color w:val="1A1A2E"/>
                <w:sz w:val="18"/>
                <w:szCs w:val="18"/>
              </w:rPr>
              <w:t>AI Educational Assistant</w:t>
            </w:r>
          </w:p>
        </w:tc>
        <w:tc>
          <w:tcPr>
            <w:tcW w:w="3450" w:type="dxa"/>
            <w:shd w:val="clear" w:color="auto" w:fill="F7F8FA"/>
            <w:tcMar>
              <w:top w:w="90" w:type="dxa"/>
              <w:left w:w="120" w:type="dxa"/>
              <w:bottom w:w="90" w:type="dxa"/>
              <w:right w:w="120" w:type="dxa"/>
            </w:tcMar>
            <w:vAlign w:val="center"/>
          </w:tcPr>
          <w:p w14:paraId="07C65ABF" w14:textId="77777777" w:rsidR="000F36DF" w:rsidRDefault="009568F9">
            <w:r>
              <w:rPr>
                <w:rFonts w:ascii="Calibri" w:eastAsia="Calibri" w:hAnsi="Calibri" w:cs="Calibri"/>
                <w:color w:val="1A1A2E"/>
                <w:sz w:val="18"/>
                <w:szCs w:val="18"/>
              </w:rPr>
              <w:t>Community chatbot answering Web3 and AI questions</w:t>
            </w:r>
          </w:p>
        </w:tc>
        <w:tc>
          <w:tcPr>
            <w:tcW w:w="1600" w:type="dxa"/>
            <w:shd w:val="clear" w:color="auto" w:fill="F7F8FA"/>
            <w:tcMar>
              <w:top w:w="90" w:type="dxa"/>
              <w:left w:w="120" w:type="dxa"/>
              <w:bottom w:w="90" w:type="dxa"/>
              <w:right w:w="120" w:type="dxa"/>
            </w:tcMar>
            <w:vAlign w:val="center"/>
          </w:tcPr>
          <w:p w14:paraId="5F940A7B" w14:textId="77777777" w:rsidR="000F36DF" w:rsidRDefault="009568F9">
            <w:r>
              <w:rPr>
                <w:rFonts w:ascii="Calibri" w:eastAsia="Calibri" w:hAnsi="Calibri" w:cs="Calibri"/>
                <w:color w:val="1A1A2E"/>
                <w:sz w:val="18"/>
                <w:szCs w:val="18"/>
              </w:rPr>
              <w:t>Exploratory</w:t>
            </w:r>
          </w:p>
        </w:tc>
        <w:tc>
          <w:tcPr>
            <w:tcW w:w="950" w:type="dxa"/>
            <w:shd w:val="clear" w:color="auto" w:fill="F7F8FA"/>
            <w:tcMar>
              <w:top w:w="90" w:type="dxa"/>
              <w:left w:w="120" w:type="dxa"/>
              <w:bottom w:w="90" w:type="dxa"/>
              <w:right w:w="120" w:type="dxa"/>
            </w:tcMar>
            <w:vAlign w:val="center"/>
          </w:tcPr>
          <w:p w14:paraId="4D62FA42" w14:textId="77777777" w:rsidR="000F36DF" w:rsidRDefault="009568F9">
            <w:r>
              <w:rPr>
                <w:rFonts w:ascii="Calibri" w:eastAsia="Calibri" w:hAnsi="Calibri" w:cs="Calibri"/>
                <w:color w:val="1A1A2E"/>
                <w:sz w:val="18"/>
                <w:szCs w:val="18"/>
              </w:rPr>
              <w:t>Phase 4</w:t>
            </w:r>
          </w:p>
        </w:tc>
      </w:tr>
      <w:tr w:rsidR="000F36DF" w14:paraId="2FAC6FC5" w14:textId="77777777">
        <w:tblPrEx>
          <w:tblCellMar>
            <w:top w:w="0" w:type="dxa"/>
            <w:bottom w:w="0" w:type="dxa"/>
          </w:tblCellMar>
        </w:tblPrEx>
        <w:tc>
          <w:tcPr>
            <w:tcW w:w="2350" w:type="dxa"/>
            <w:gridSpan w:val="2"/>
            <w:shd w:val="clear" w:color="auto" w:fill="FFFFFF"/>
            <w:tcMar>
              <w:top w:w="90" w:type="dxa"/>
              <w:left w:w="120" w:type="dxa"/>
              <w:bottom w:w="90" w:type="dxa"/>
              <w:right w:w="120" w:type="dxa"/>
            </w:tcMar>
            <w:vAlign w:val="center"/>
          </w:tcPr>
          <w:p w14:paraId="2D607B20" w14:textId="77777777" w:rsidR="000F36DF" w:rsidRDefault="009568F9">
            <w:r>
              <w:rPr>
                <w:rFonts w:ascii="Calibri" w:eastAsia="Calibri" w:hAnsi="Calibri" w:cs="Calibri"/>
                <w:color w:val="1A1A2E"/>
                <w:sz w:val="18"/>
                <w:szCs w:val="18"/>
              </w:rPr>
              <w:t>Community Knowledge Tools</w:t>
            </w:r>
          </w:p>
        </w:tc>
        <w:tc>
          <w:tcPr>
            <w:tcW w:w="3450" w:type="dxa"/>
            <w:shd w:val="clear" w:color="auto" w:fill="FFFFFF"/>
            <w:tcMar>
              <w:top w:w="90" w:type="dxa"/>
              <w:left w:w="120" w:type="dxa"/>
              <w:bottom w:w="90" w:type="dxa"/>
              <w:right w:w="120" w:type="dxa"/>
            </w:tcMar>
            <w:vAlign w:val="center"/>
          </w:tcPr>
          <w:p w14:paraId="69604ACC" w14:textId="77777777" w:rsidR="000F36DF" w:rsidRDefault="009568F9">
            <w:r>
              <w:rPr>
                <w:rFonts w:ascii="Calibri" w:eastAsia="Calibri" w:hAnsi="Calibri" w:cs="Calibri"/>
                <w:color w:val="1A1A2E"/>
                <w:sz w:val="18"/>
                <w:szCs w:val="18"/>
              </w:rPr>
              <w:t>Searchable knowledge base built from community content</w:t>
            </w:r>
          </w:p>
        </w:tc>
        <w:tc>
          <w:tcPr>
            <w:tcW w:w="1600" w:type="dxa"/>
            <w:shd w:val="clear" w:color="auto" w:fill="FFFFFF"/>
            <w:tcMar>
              <w:top w:w="90" w:type="dxa"/>
              <w:left w:w="120" w:type="dxa"/>
              <w:bottom w:w="90" w:type="dxa"/>
              <w:right w:w="120" w:type="dxa"/>
            </w:tcMar>
            <w:vAlign w:val="center"/>
          </w:tcPr>
          <w:p w14:paraId="2E225B96" w14:textId="77777777" w:rsidR="000F36DF" w:rsidRDefault="009568F9">
            <w:r>
              <w:rPr>
                <w:rFonts w:ascii="Calibri" w:eastAsia="Calibri" w:hAnsi="Calibri" w:cs="Calibri"/>
                <w:color w:val="1A1A2E"/>
                <w:sz w:val="18"/>
                <w:szCs w:val="18"/>
              </w:rPr>
              <w:t>Exploratory</w:t>
            </w:r>
          </w:p>
        </w:tc>
        <w:tc>
          <w:tcPr>
            <w:tcW w:w="950" w:type="dxa"/>
            <w:shd w:val="clear" w:color="auto" w:fill="FFFFFF"/>
            <w:tcMar>
              <w:top w:w="90" w:type="dxa"/>
              <w:left w:w="120" w:type="dxa"/>
              <w:bottom w:w="90" w:type="dxa"/>
              <w:right w:w="120" w:type="dxa"/>
            </w:tcMar>
            <w:vAlign w:val="center"/>
          </w:tcPr>
          <w:p w14:paraId="77205D69" w14:textId="77777777" w:rsidR="000F36DF" w:rsidRDefault="009568F9">
            <w:r>
              <w:rPr>
                <w:rFonts w:ascii="Calibri" w:eastAsia="Calibri" w:hAnsi="Calibri" w:cs="Calibri"/>
                <w:color w:val="1A1A2E"/>
                <w:sz w:val="18"/>
                <w:szCs w:val="18"/>
              </w:rPr>
              <w:t>Phase 4</w:t>
            </w:r>
          </w:p>
        </w:tc>
      </w:tr>
      <w:tr w:rsidR="000F36DF" w14:paraId="011456B8" w14:textId="77777777">
        <w:tblPrEx>
          <w:tblCellMar>
            <w:top w:w="0" w:type="dxa"/>
            <w:bottom w:w="0" w:type="dxa"/>
          </w:tblCellMar>
        </w:tblPrEx>
        <w:tc>
          <w:tcPr>
            <w:tcW w:w="2350" w:type="dxa"/>
            <w:gridSpan w:val="2"/>
            <w:shd w:val="clear" w:color="auto" w:fill="F7F8FA"/>
            <w:tcMar>
              <w:top w:w="90" w:type="dxa"/>
              <w:left w:w="120" w:type="dxa"/>
              <w:bottom w:w="90" w:type="dxa"/>
              <w:right w:w="120" w:type="dxa"/>
            </w:tcMar>
            <w:vAlign w:val="center"/>
          </w:tcPr>
          <w:p w14:paraId="05489E54" w14:textId="77777777" w:rsidR="000F36DF" w:rsidRDefault="009568F9">
            <w:r>
              <w:rPr>
                <w:rFonts w:ascii="Calibri" w:eastAsia="Calibri" w:hAnsi="Calibri" w:cs="Calibri"/>
                <w:color w:val="1A1A2E"/>
                <w:sz w:val="18"/>
                <w:szCs w:val="18"/>
              </w:rPr>
              <w:t>AI-Generated Content</w:t>
            </w:r>
          </w:p>
        </w:tc>
        <w:tc>
          <w:tcPr>
            <w:tcW w:w="3450" w:type="dxa"/>
            <w:shd w:val="clear" w:color="auto" w:fill="F7F8FA"/>
            <w:tcMar>
              <w:top w:w="90" w:type="dxa"/>
              <w:left w:w="120" w:type="dxa"/>
              <w:bottom w:w="90" w:type="dxa"/>
              <w:right w:w="120" w:type="dxa"/>
            </w:tcMar>
            <w:vAlign w:val="center"/>
          </w:tcPr>
          <w:p w14:paraId="4DEEB41D" w14:textId="77777777" w:rsidR="000F36DF" w:rsidRDefault="009568F9">
            <w:r>
              <w:rPr>
                <w:rFonts w:ascii="Calibri" w:eastAsia="Calibri" w:hAnsi="Calibri" w:cs="Calibri"/>
                <w:color w:val="1A1A2E"/>
                <w:sz w:val="18"/>
                <w:szCs w:val="18"/>
              </w:rPr>
              <w:t>Meme and art generation tools for holders</w:t>
            </w:r>
          </w:p>
        </w:tc>
        <w:tc>
          <w:tcPr>
            <w:tcW w:w="1600" w:type="dxa"/>
            <w:shd w:val="clear" w:color="auto" w:fill="F7F8FA"/>
            <w:tcMar>
              <w:top w:w="90" w:type="dxa"/>
              <w:left w:w="120" w:type="dxa"/>
              <w:bottom w:w="90" w:type="dxa"/>
              <w:right w:w="120" w:type="dxa"/>
            </w:tcMar>
            <w:vAlign w:val="center"/>
          </w:tcPr>
          <w:p w14:paraId="59808DD5" w14:textId="77777777" w:rsidR="000F36DF" w:rsidRDefault="009568F9">
            <w:r>
              <w:rPr>
                <w:rFonts w:ascii="Calibri" w:eastAsia="Calibri" w:hAnsi="Calibri" w:cs="Calibri"/>
                <w:color w:val="1A1A2E"/>
                <w:sz w:val="18"/>
                <w:szCs w:val="18"/>
              </w:rPr>
              <w:t>Planned</w:t>
            </w:r>
          </w:p>
        </w:tc>
        <w:tc>
          <w:tcPr>
            <w:tcW w:w="950" w:type="dxa"/>
            <w:shd w:val="clear" w:color="auto" w:fill="F7F8FA"/>
            <w:tcMar>
              <w:top w:w="90" w:type="dxa"/>
              <w:left w:w="120" w:type="dxa"/>
              <w:bottom w:w="90" w:type="dxa"/>
              <w:right w:w="120" w:type="dxa"/>
            </w:tcMar>
            <w:vAlign w:val="center"/>
          </w:tcPr>
          <w:p w14:paraId="33CE014B" w14:textId="77777777" w:rsidR="000F36DF" w:rsidRDefault="009568F9">
            <w:r>
              <w:rPr>
                <w:rFonts w:ascii="Calibri" w:eastAsia="Calibri" w:hAnsi="Calibri" w:cs="Calibri"/>
                <w:color w:val="1A1A2E"/>
                <w:sz w:val="18"/>
                <w:szCs w:val="18"/>
              </w:rPr>
              <w:t>Phase 4</w:t>
            </w:r>
          </w:p>
        </w:tc>
      </w:tr>
      <w:tr w:rsidR="000F36DF" w14:paraId="1B3E1FAF" w14:textId="77777777">
        <w:tblPrEx>
          <w:tblCellMar>
            <w:top w:w="0" w:type="dxa"/>
            <w:bottom w:w="0" w:type="dxa"/>
          </w:tblCellMar>
        </w:tblPrEx>
        <w:tc>
          <w:tcPr>
            <w:tcW w:w="2350" w:type="dxa"/>
            <w:gridSpan w:val="2"/>
            <w:shd w:val="clear" w:color="auto" w:fill="FFFFFF"/>
            <w:tcMar>
              <w:top w:w="90" w:type="dxa"/>
              <w:left w:w="120" w:type="dxa"/>
              <w:bottom w:w="90" w:type="dxa"/>
              <w:right w:w="120" w:type="dxa"/>
            </w:tcMar>
            <w:vAlign w:val="center"/>
          </w:tcPr>
          <w:p w14:paraId="044F745D" w14:textId="77777777" w:rsidR="000F36DF" w:rsidRDefault="009568F9">
            <w:r>
              <w:rPr>
                <w:rFonts w:ascii="Calibri" w:eastAsia="Calibri" w:hAnsi="Calibri" w:cs="Calibri"/>
                <w:color w:val="1A1A2E"/>
                <w:sz w:val="18"/>
                <w:szCs w:val="18"/>
              </w:rPr>
              <w:t>Analytics Dashboard</w:t>
            </w:r>
          </w:p>
        </w:tc>
        <w:tc>
          <w:tcPr>
            <w:tcW w:w="3450" w:type="dxa"/>
            <w:shd w:val="clear" w:color="auto" w:fill="FFFFFF"/>
            <w:tcMar>
              <w:top w:w="90" w:type="dxa"/>
              <w:left w:w="120" w:type="dxa"/>
              <w:bottom w:w="90" w:type="dxa"/>
              <w:right w:w="120" w:type="dxa"/>
            </w:tcMar>
            <w:vAlign w:val="center"/>
          </w:tcPr>
          <w:p w14:paraId="772FCB01" w14:textId="77777777" w:rsidR="000F36DF" w:rsidRDefault="009568F9">
            <w:r>
              <w:rPr>
                <w:rFonts w:ascii="Calibri" w:eastAsia="Calibri" w:hAnsi="Calibri" w:cs="Calibri"/>
                <w:color w:val="1A1A2E"/>
                <w:sz w:val="18"/>
                <w:szCs w:val="18"/>
              </w:rPr>
              <w:t>On-chain holder and market analytics for OLTAI</w:t>
            </w:r>
          </w:p>
        </w:tc>
        <w:tc>
          <w:tcPr>
            <w:tcW w:w="1600" w:type="dxa"/>
            <w:shd w:val="clear" w:color="auto" w:fill="FFFFFF"/>
            <w:tcMar>
              <w:top w:w="90" w:type="dxa"/>
              <w:left w:w="120" w:type="dxa"/>
              <w:bottom w:w="90" w:type="dxa"/>
              <w:right w:w="120" w:type="dxa"/>
            </w:tcMar>
            <w:vAlign w:val="center"/>
          </w:tcPr>
          <w:p w14:paraId="7F8BEC0A" w14:textId="77777777" w:rsidR="000F36DF" w:rsidRDefault="009568F9">
            <w:r>
              <w:rPr>
                <w:rFonts w:ascii="Calibri" w:eastAsia="Calibri" w:hAnsi="Calibri" w:cs="Calibri"/>
                <w:color w:val="1A1A2E"/>
                <w:sz w:val="18"/>
                <w:szCs w:val="18"/>
              </w:rPr>
              <w:t>Planned</w:t>
            </w:r>
          </w:p>
        </w:tc>
        <w:tc>
          <w:tcPr>
            <w:tcW w:w="950" w:type="dxa"/>
            <w:shd w:val="clear" w:color="auto" w:fill="FFFFFF"/>
            <w:tcMar>
              <w:top w:w="90" w:type="dxa"/>
              <w:left w:w="120" w:type="dxa"/>
              <w:bottom w:w="90" w:type="dxa"/>
              <w:right w:w="120" w:type="dxa"/>
            </w:tcMar>
            <w:vAlign w:val="center"/>
          </w:tcPr>
          <w:p w14:paraId="35EB3432" w14:textId="77777777" w:rsidR="000F36DF" w:rsidRDefault="009568F9">
            <w:r>
              <w:rPr>
                <w:rFonts w:ascii="Calibri" w:eastAsia="Calibri" w:hAnsi="Calibri" w:cs="Calibri"/>
                <w:color w:val="1A1A2E"/>
                <w:sz w:val="18"/>
                <w:szCs w:val="18"/>
              </w:rPr>
              <w:t>Phase 3</w:t>
            </w:r>
          </w:p>
        </w:tc>
      </w:tr>
      <w:tr w:rsidR="000F36DF" w14:paraId="6CB9734B" w14:textId="77777777">
        <w:tblPrEx>
          <w:tblCellMar>
            <w:top w:w="0" w:type="dxa"/>
            <w:bottom w:w="0" w:type="dxa"/>
          </w:tblCellMar>
        </w:tblPrEx>
        <w:tc>
          <w:tcPr>
            <w:tcW w:w="2350" w:type="dxa"/>
            <w:gridSpan w:val="2"/>
            <w:shd w:val="clear" w:color="auto" w:fill="F7F8FA"/>
            <w:tcMar>
              <w:top w:w="90" w:type="dxa"/>
              <w:left w:w="120" w:type="dxa"/>
              <w:bottom w:w="90" w:type="dxa"/>
              <w:right w:w="120" w:type="dxa"/>
            </w:tcMar>
            <w:vAlign w:val="center"/>
          </w:tcPr>
          <w:p w14:paraId="395234EC" w14:textId="77777777" w:rsidR="000F36DF" w:rsidRDefault="009568F9">
            <w:r>
              <w:rPr>
                <w:rFonts w:ascii="Calibri" w:eastAsia="Calibri" w:hAnsi="Calibri" w:cs="Calibri"/>
                <w:color w:val="1A1A2E"/>
                <w:sz w:val="18"/>
                <w:szCs w:val="18"/>
              </w:rPr>
              <w:t>Meme Contest Prizes</w:t>
            </w:r>
          </w:p>
        </w:tc>
        <w:tc>
          <w:tcPr>
            <w:tcW w:w="3450" w:type="dxa"/>
            <w:shd w:val="clear" w:color="auto" w:fill="F7F8FA"/>
            <w:tcMar>
              <w:top w:w="90" w:type="dxa"/>
              <w:left w:w="120" w:type="dxa"/>
              <w:bottom w:w="90" w:type="dxa"/>
              <w:right w:w="120" w:type="dxa"/>
            </w:tcMar>
            <w:vAlign w:val="center"/>
          </w:tcPr>
          <w:p w14:paraId="21C50BFE" w14:textId="77777777" w:rsidR="000F36DF" w:rsidRDefault="009568F9">
            <w:r>
              <w:rPr>
                <w:rFonts w:ascii="Calibri" w:eastAsia="Calibri" w:hAnsi="Calibri" w:cs="Calibri"/>
                <w:color w:val="1A1A2E"/>
                <w:sz w:val="18"/>
                <w:szCs w:val="18"/>
              </w:rPr>
              <w:t>OLTAI rewards for top community meme content</w:t>
            </w:r>
          </w:p>
        </w:tc>
        <w:tc>
          <w:tcPr>
            <w:tcW w:w="1600" w:type="dxa"/>
            <w:shd w:val="clear" w:color="auto" w:fill="F7F8FA"/>
            <w:tcMar>
              <w:top w:w="90" w:type="dxa"/>
              <w:left w:w="120" w:type="dxa"/>
              <w:bottom w:w="90" w:type="dxa"/>
              <w:right w:w="120" w:type="dxa"/>
            </w:tcMar>
            <w:vAlign w:val="center"/>
          </w:tcPr>
          <w:p w14:paraId="1F69C2FA" w14:textId="77777777" w:rsidR="000F36DF" w:rsidRDefault="009568F9">
            <w:r>
              <w:rPr>
                <w:rFonts w:ascii="Calibri" w:eastAsia="Calibri" w:hAnsi="Calibri" w:cs="Calibri"/>
                <w:color w:val="1A1A2E"/>
                <w:sz w:val="18"/>
                <w:szCs w:val="18"/>
              </w:rPr>
              <w:t>At Launch</w:t>
            </w:r>
          </w:p>
        </w:tc>
        <w:tc>
          <w:tcPr>
            <w:tcW w:w="950" w:type="dxa"/>
            <w:shd w:val="clear" w:color="auto" w:fill="F7F8FA"/>
            <w:tcMar>
              <w:top w:w="90" w:type="dxa"/>
              <w:left w:w="120" w:type="dxa"/>
              <w:bottom w:w="90" w:type="dxa"/>
              <w:right w:w="120" w:type="dxa"/>
            </w:tcMar>
            <w:vAlign w:val="center"/>
          </w:tcPr>
          <w:p w14:paraId="3769B109" w14:textId="77777777" w:rsidR="000F36DF" w:rsidRDefault="009568F9">
            <w:r>
              <w:rPr>
                <w:rFonts w:ascii="Calibri" w:eastAsia="Calibri" w:hAnsi="Calibri" w:cs="Calibri"/>
                <w:color w:val="1A1A2E"/>
                <w:sz w:val="18"/>
                <w:szCs w:val="18"/>
              </w:rPr>
              <w:t>Phase 2</w:t>
            </w:r>
          </w:p>
        </w:tc>
      </w:tr>
      <w:tr w:rsidR="000F36DF" w14:paraId="14FFE959" w14:textId="77777777">
        <w:tblPrEx>
          <w:tblBorders>
            <w:top w:val="none" w:sz="0" w:space="0" w:color="FFF7E6"/>
            <w:left w:val="single" w:sz="36" w:space="0" w:color="C77E17"/>
            <w:bottom w:val="none" w:sz="0" w:space="0" w:color="FFF7E6"/>
            <w:right w:val="none" w:sz="0" w:space="0" w:color="FFF7E6"/>
            <w:insideH w:val="none" w:sz="0" w:space="0" w:color="FFF7E6"/>
            <w:insideV w:val="none" w:sz="0" w:space="0" w:color="FFF7E6"/>
          </w:tblBorders>
          <w:tblCellMar>
            <w:top w:w="0" w:type="dxa"/>
            <w:bottom w:w="0" w:type="dxa"/>
          </w:tblCellMar>
        </w:tblPrEx>
        <w:trPr>
          <w:gridBefore w:val="1"/>
          <w:gridAfter w:val="3"/>
          <w:wBefore w:w="40" w:type="dxa"/>
          <w:wAfter w:w="8210" w:type="dxa"/>
        </w:trPr>
        <w:tc>
          <w:tcPr>
            <w:tcW w:w="0" w:type="auto"/>
            <w:shd w:val="clear" w:color="auto" w:fill="FFF7E6"/>
            <w:tcMar>
              <w:top w:w="200" w:type="dxa"/>
              <w:left w:w="300" w:type="dxa"/>
              <w:bottom w:w="200" w:type="dxa"/>
              <w:right w:w="300" w:type="dxa"/>
            </w:tcMar>
          </w:tcPr>
          <w:p w14:paraId="2188F9F6" w14:textId="77777777" w:rsidR="000F36DF" w:rsidRDefault="009568F9">
            <w:pPr>
              <w:spacing w:after="80"/>
            </w:pPr>
            <w:r>
              <w:rPr>
                <w:rFonts w:ascii="Calibri" w:eastAsia="Calibri" w:hAnsi="Calibri" w:cs="Calibri"/>
                <w:b/>
                <w:bCs/>
                <w:color w:val="1A1A2E"/>
                <w:sz w:val="21"/>
                <w:szCs w:val="21"/>
              </w:rPr>
              <w:lastRenderedPageBreak/>
              <w:t>Utility Disclaimer</w:t>
            </w:r>
          </w:p>
          <w:p w14:paraId="1EEA13A2" w14:textId="77777777" w:rsidR="000F36DF" w:rsidRDefault="009568F9">
            <w:r>
              <w:rPr>
                <w:rFonts w:ascii="Calibri" w:eastAsia="Calibri" w:hAnsi="Calibri" w:cs="Calibri"/>
                <w:color w:val="1A1A2E"/>
              </w:rPr>
              <w:t>All AI utility initiatives described above are aspirational and exploratory. None are live at launch, and none are guaranteed to be delivered on any specific timeline. Development will depend on community growth, available resources, and technical feasibility.</w:t>
            </w:r>
          </w:p>
        </w:tc>
      </w:tr>
    </w:tbl>
    <w:p w14:paraId="38A7B75A"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13. Governance</w:t>
      </w:r>
    </w:p>
    <w:p w14:paraId="1531BE21" w14:textId="77777777" w:rsidR="000F36DF" w:rsidRDefault="009568F9">
      <w:pPr>
        <w:spacing w:after="160" w:line="276" w:lineRule="auto"/>
      </w:pPr>
      <w:r>
        <w:rPr>
          <w:rFonts w:ascii="Calibri" w:eastAsia="Calibri" w:hAnsi="Calibri" w:cs="Calibri"/>
          <w:color w:val="1A1A2E"/>
          <w:sz w:val="21"/>
          <w:szCs w:val="21"/>
        </w:rPr>
        <w:t>OLTAI launches without a formal governance structure. Governance mechanisms may be introduced as the ecosystem matures, and any future governance framework -- including voting weight, proposal thresholds, and DAO tooling -- will be documented publicly before implementation. In keeping with the project's founding principle that every wallet is a node and every holder is a contributor, any future governance model will be designed to keep decision-making power distributed rather than concentrated.</w:t>
      </w:r>
    </w:p>
    <w:p w14:paraId="3057C7F0"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14. Launch Strategy</w:t>
      </w:r>
    </w:p>
    <w:p w14:paraId="329E14C2" w14:textId="77777777" w:rsidR="000F36DF" w:rsidRDefault="009568F9">
      <w:pPr>
        <w:spacing w:after="160" w:line="276" w:lineRule="auto"/>
      </w:pPr>
      <w:r>
        <w:rPr>
          <w:rFonts w:ascii="Calibri" w:eastAsia="Calibri" w:hAnsi="Calibri" w:cs="Calibri"/>
          <w:color w:val="1A1A2E"/>
          <w:sz w:val="21"/>
          <w:szCs w:val="21"/>
        </w:rPr>
        <w:t>OLTAI's launch strategy is grounded in organic, community-driven growth with zero reliance on private capital:</w:t>
      </w:r>
    </w:p>
    <w:p w14:paraId="758F36C2" w14:textId="77777777" w:rsidR="000F36DF" w:rsidRDefault="009568F9">
      <w:pPr>
        <w:pStyle w:val="ListParagraph"/>
        <w:numPr>
          <w:ilvl w:val="0"/>
          <w:numId w:val="1"/>
        </w:numPr>
        <w:spacing w:after="80"/>
      </w:pPr>
      <w:r>
        <w:rPr>
          <w:rFonts w:ascii="Calibri" w:eastAsia="Calibri" w:hAnsi="Calibri" w:cs="Calibri"/>
          <w:color w:val="1A1A2E"/>
          <w:sz w:val="21"/>
          <w:szCs w:val="21"/>
        </w:rPr>
        <w:t>No presales or private placements -- 95% of supply enters circulation via the public Pump.fun bonding curve and liquidity migration; the remaining 5% is a disclosed, fully-vested team allocation.</w:t>
      </w:r>
    </w:p>
    <w:p w14:paraId="123499FB" w14:textId="77777777" w:rsidR="000F36DF" w:rsidRDefault="009568F9">
      <w:pPr>
        <w:pStyle w:val="ListParagraph"/>
        <w:numPr>
          <w:ilvl w:val="0"/>
          <w:numId w:val="1"/>
        </w:numPr>
        <w:spacing w:after="80"/>
      </w:pPr>
      <w:r>
        <w:rPr>
          <w:rFonts w:ascii="Calibri" w:eastAsia="Calibri" w:hAnsi="Calibri" w:cs="Calibri"/>
          <w:color w:val="1A1A2E"/>
          <w:sz w:val="21"/>
          <w:szCs w:val="21"/>
        </w:rPr>
        <w:t>Bonding curve mechanics: price rises algorithmically as more OLTAI is purchased, with no party able to buy in below the public price.</w:t>
      </w:r>
    </w:p>
    <w:p w14:paraId="0703DC13" w14:textId="77777777" w:rsidR="000F36DF" w:rsidRDefault="009568F9">
      <w:pPr>
        <w:pStyle w:val="ListParagraph"/>
        <w:numPr>
          <w:ilvl w:val="0"/>
          <w:numId w:val="1"/>
        </w:numPr>
        <w:spacing w:after="80"/>
      </w:pPr>
      <w:r>
        <w:rPr>
          <w:rFonts w:ascii="Calibri" w:eastAsia="Calibri" w:hAnsi="Calibri" w:cs="Calibri"/>
          <w:color w:val="1A1A2E"/>
          <w:sz w:val="21"/>
          <w:szCs w:val="21"/>
        </w:rPr>
        <w:t>Automatic graduation to Raydium once the bonding curve threshold is met, pairing the Liquidity Migration Reserve into a public liquidity pool.</w:t>
      </w:r>
    </w:p>
    <w:p w14:paraId="3A1E669F" w14:textId="77777777" w:rsidR="000F36DF" w:rsidRDefault="009568F9">
      <w:pPr>
        <w:pStyle w:val="ListParagraph"/>
        <w:numPr>
          <w:ilvl w:val="0"/>
          <w:numId w:val="1"/>
        </w:numPr>
        <w:spacing w:after="80"/>
      </w:pPr>
      <w:r>
        <w:rPr>
          <w:rFonts w:ascii="Calibri" w:eastAsia="Calibri" w:hAnsi="Calibri" w:cs="Calibri"/>
          <w:color w:val="1A1A2E"/>
          <w:sz w:val="21"/>
          <w:szCs w:val="21"/>
        </w:rPr>
        <w:t>Multi-platform community campaigns from day one.</w:t>
      </w:r>
    </w:p>
    <w:p w14:paraId="3B53B190" w14:textId="77777777" w:rsidR="000F36DF" w:rsidRDefault="009568F9">
      <w:pPr>
        <w:pStyle w:val="ListParagraph"/>
        <w:numPr>
          <w:ilvl w:val="0"/>
          <w:numId w:val="1"/>
        </w:numPr>
        <w:spacing w:after="80"/>
      </w:pPr>
      <w:r>
        <w:rPr>
          <w:rFonts w:ascii="Calibri" w:eastAsia="Calibri" w:hAnsi="Calibri" w:cs="Calibri"/>
          <w:color w:val="1A1A2E"/>
          <w:sz w:val="21"/>
          <w:szCs w:val="21"/>
        </w:rPr>
        <w:t>Meme and content contests designed to drive organic, grassroots distribution rather than paid influencer placements.</w:t>
      </w:r>
    </w:p>
    <w:p w14:paraId="14CFA5F3" w14:textId="77777777" w:rsidR="000F36DF" w:rsidRDefault="009568F9">
      <w:r>
        <w:br w:type="page"/>
      </w:r>
    </w:p>
    <w:p w14:paraId="7D1E1D70"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15. Technical Architecture &amp; Security</w:t>
      </w:r>
    </w:p>
    <w:p w14:paraId="075C3A71" w14:textId="77777777" w:rsidR="000F36DF" w:rsidRDefault="009568F9">
      <w:pPr>
        <w:spacing w:after="160" w:line="276" w:lineRule="auto"/>
      </w:pPr>
      <w:r>
        <w:rPr>
          <w:rFonts w:ascii="Calibri" w:eastAsia="Calibri" w:hAnsi="Calibri" w:cs="Calibri"/>
          <w:color w:val="1A1A2E"/>
          <w:sz w:val="21"/>
          <w:szCs w:val="21"/>
        </w:rPr>
        <w:t>OLTAI is deployed on the Solana blockchain and issued as a standard SPL token. Planned wallet support includes Phantom, Solflare, Backpack, and other compatible Solana wallets.</w:t>
      </w:r>
    </w:p>
    <w:p w14:paraId="783AB220" w14:textId="77777777" w:rsidR="000F36DF" w:rsidRDefault="009568F9">
      <w:pPr>
        <w:pStyle w:val="Heading2"/>
        <w:spacing w:before="280" w:after="140"/>
      </w:pPr>
      <w:r>
        <w:rPr>
          <w:rFonts w:ascii="Calibri" w:eastAsia="Calibri" w:hAnsi="Calibri" w:cs="Calibri"/>
          <w:b/>
          <w:bCs/>
          <w:color w:val="1596A9"/>
          <w:sz w:val="24"/>
          <w:szCs w:val="24"/>
        </w:rPr>
        <w:t>Security &amp; Transparency Commitments</w:t>
      </w:r>
    </w:p>
    <w:p w14:paraId="7ED074DA" w14:textId="77777777" w:rsidR="000F36DF" w:rsidRDefault="009568F9">
      <w:pPr>
        <w:pStyle w:val="ListParagraph"/>
        <w:numPr>
          <w:ilvl w:val="0"/>
          <w:numId w:val="1"/>
        </w:numPr>
        <w:spacing w:after="80"/>
      </w:pPr>
      <w:r>
        <w:rPr>
          <w:rFonts w:ascii="Calibri" w:eastAsia="Calibri" w:hAnsi="Calibri" w:cs="Calibri"/>
          <w:color w:val="1A1A2E"/>
          <w:sz w:val="21"/>
          <w:szCs w:val="21"/>
        </w:rPr>
        <w:t>Mint authority renounced permanently at launch -- supply cannot be increased under any circumstance.</w:t>
      </w:r>
    </w:p>
    <w:p w14:paraId="1E1FB985" w14:textId="77777777" w:rsidR="000F36DF" w:rsidRDefault="009568F9">
      <w:pPr>
        <w:pStyle w:val="ListParagraph"/>
        <w:numPr>
          <w:ilvl w:val="0"/>
          <w:numId w:val="1"/>
        </w:numPr>
        <w:spacing w:after="80"/>
      </w:pPr>
      <w:r>
        <w:rPr>
          <w:rFonts w:ascii="Calibri" w:eastAsia="Calibri" w:hAnsi="Calibri" w:cs="Calibri"/>
          <w:color w:val="1A1A2E"/>
          <w:sz w:val="21"/>
          <w:szCs w:val="21"/>
        </w:rPr>
        <w:t>Freeze authority disabled -- no wallet holding OLTAI can ever be frozen.</w:t>
      </w:r>
    </w:p>
    <w:p w14:paraId="421CF391" w14:textId="77777777" w:rsidR="000F36DF" w:rsidRDefault="009568F9">
      <w:pPr>
        <w:pStyle w:val="ListParagraph"/>
        <w:numPr>
          <w:ilvl w:val="0"/>
          <w:numId w:val="1"/>
        </w:numPr>
        <w:spacing w:after="80"/>
      </w:pPr>
      <w:r>
        <w:rPr>
          <w:rFonts w:ascii="Calibri" w:eastAsia="Calibri" w:hAnsi="Calibri" w:cs="Calibri"/>
          <w:color w:val="1A1A2E"/>
          <w:sz w:val="21"/>
          <w:szCs w:val="21"/>
        </w:rPr>
        <w:t>Official announcements published only through verified channels listed in Section 11.</w:t>
      </w:r>
    </w:p>
    <w:p w14:paraId="6BB8C9C1" w14:textId="77777777" w:rsidR="000F36DF" w:rsidRDefault="009568F9">
      <w:pPr>
        <w:pStyle w:val="ListParagraph"/>
        <w:numPr>
          <w:ilvl w:val="0"/>
          <w:numId w:val="1"/>
        </w:numPr>
        <w:spacing w:after="80"/>
      </w:pPr>
      <w:r>
        <w:rPr>
          <w:rFonts w:ascii="Calibri" w:eastAsia="Calibri" w:hAnsi="Calibri" w:cs="Calibri"/>
          <w:color w:val="1A1A2E"/>
          <w:sz w:val="21"/>
          <w:szCs w:val="21"/>
        </w:rPr>
        <w:t>Community members should always verify the contract address via official channels before any transaction.</w:t>
      </w:r>
    </w:p>
    <w:p w14:paraId="2B20E747" w14:textId="77777777" w:rsidR="000F36DF" w:rsidRDefault="009568F9">
      <w:pPr>
        <w:pStyle w:val="ListParagraph"/>
        <w:numPr>
          <w:ilvl w:val="0"/>
          <w:numId w:val="1"/>
        </w:numPr>
        <w:spacing w:after="80"/>
      </w:pPr>
      <w:r>
        <w:rPr>
          <w:rFonts w:ascii="Calibri" w:eastAsia="Calibri" w:hAnsi="Calibri" w:cs="Calibri"/>
          <w:color w:val="1A1A2E"/>
          <w:sz w:val="21"/>
          <w:szCs w:val="21"/>
        </w:rPr>
        <w:t>OLTAI will never contact holders via direct message requesting SOL, tokens, or private keys.</w:t>
      </w:r>
    </w:p>
    <w:tbl>
      <w:tblPr>
        <w:tblW w:w="5000" w:type="pct"/>
        <w:tblBorders>
          <w:top w:val="none" w:sz="0" w:space="0" w:color="FDECEC"/>
          <w:left w:val="single" w:sz="36" w:space="0" w:color="C0392B"/>
          <w:bottom w:val="none" w:sz="0" w:space="0" w:color="FDECEC"/>
          <w:right w:val="none" w:sz="0" w:space="0" w:color="FDECEC"/>
          <w:insideH w:val="none" w:sz="0" w:space="0" w:color="FDECEC"/>
          <w:insideV w:val="none" w:sz="0" w:space="0" w:color="FDECEC"/>
        </w:tblBorders>
        <w:tblCellMar>
          <w:left w:w="10" w:type="dxa"/>
          <w:right w:w="10" w:type="dxa"/>
        </w:tblCellMar>
        <w:tblLook w:val="0000" w:firstRow="0" w:lastRow="0" w:firstColumn="0" w:lastColumn="0" w:noHBand="0" w:noVBand="0"/>
      </w:tblPr>
      <w:tblGrid>
        <w:gridCol w:w="10035"/>
      </w:tblGrid>
      <w:tr w:rsidR="000F36DF" w14:paraId="5070A8E7" w14:textId="77777777">
        <w:tblPrEx>
          <w:tblCellMar>
            <w:top w:w="0" w:type="dxa"/>
            <w:bottom w:w="0" w:type="dxa"/>
          </w:tblCellMar>
        </w:tblPrEx>
        <w:tc>
          <w:tcPr>
            <w:tcW w:w="0" w:type="auto"/>
            <w:shd w:val="clear" w:color="auto" w:fill="FDECEC"/>
            <w:tcMar>
              <w:top w:w="200" w:type="dxa"/>
              <w:left w:w="300" w:type="dxa"/>
              <w:bottom w:w="200" w:type="dxa"/>
              <w:right w:w="300" w:type="dxa"/>
            </w:tcMar>
          </w:tcPr>
          <w:p w14:paraId="28555381" w14:textId="77777777" w:rsidR="000F36DF" w:rsidRDefault="009568F9">
            <w:pPr>
              <w:spacing w:after="80"/>
            </w:pPr>
            <w:r>
              <w:rPr>
                <w:rFonts w:ascii="Calibri" w:eastAsia="Calibri" w:hAnsi="Calibri" w:cs="Calibri"/>
                <w:b/>
                <w:bCs/>
                <w:color w:val="1A1A2E"/>
                <w:sz w:val="21"/>
                <w:szCs w:val="21"/>
              </w:rPr>
              <w:t>Security Reminder</w:t>
            </w:r>
          </w:p>
          <w:p w14:paraId="6C7144FE" w14:textId="77777777" w:rsidR="000F36DF" w:rsidRDefault="009568F9">
            <w:r>
              <w:rPr>
                <w:rFonts w:ascii="Calibri" w:eastAsia="Calibri" w:hAnsi="Calibri" w:cs="Calibri"/>
                <w:color w:val="1A1A2E"/>
              </w:rPr>
              <w:t>Never share your wallet seed phrase or private key with anyone under any circumstances. When in doubt, consult official channels only.</w:t>
            </w:r>
          </w:p>
        </w:tc>
      </w:tr>
    </w:tbl>
    <w:p w14:paraId="0D0C7DAA"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16. Listing &amp; Liquidity Strategy</w:t>
      </w:r>
    </w:p>
    <w:tbl>
      <w:tblPr>
        <w:tblW w:w="825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1900"/>
        <w:gridCol w:w="1750"/>
        <w:gridCol w:w="1950"/>
        <w:gridCol w:w="2650"/>
      </w:tblGrid>
      <w:tr w:rsidR="000F36DF" w14:paraId="4C6D623A" w14:textId="77777777">
        <w:tblPrEx>
          <w:tblCellMar>
            <w:top w:w="0" w:type="dxa"/>
            <w:bottom w:w="0" w:type="dxa"/>
          </w:tblCellMar>
        </w:tblPrEx>
        <w:trPr>
          <w:tblHeader/>
        </w:trPr>
        <w:tc>
          <w:tcPr>
            <w:tcW w:w="1900" w:type="dxa"/>
            <w:shd w:val="clear" w:color="auto" w:fill="1E2A47"/>
            <w:tcMar>
              <w:top w:w="100" w:type="dxa"/>
              <w:left w:w="120" w:type="dxa"/>
              <w:bottom w:w="100" w:type="dxa"/>
              <w:right w:w="120" w:type="dxa"/>
            </w:tcMar>
            <w:vAlign w:val="center"/>
          </w:tcPr>
          <w:p w14:paraId="333D8AC5" w14:textId="77777777" w:rsidR="000F36DF" w:rsidRDefault="009568F9">
            <w:r>
              <w:rPr>
                <w:rFonts w:ascii="Calibri" w:eastAsia="Calibri" w:hAnsi="Calibri" w:cs="Calibri"/>
                <w:b/>
                <w:bCs/>
                <w:color w:val="FFFFFF"/>
                <w:sz w:val="18"/>
                <w:szCs w:val="18"/>
              </w:rPr>
              <w:t>Platform</w:t>
            </w:r>
          </w:p>
        </w:tc>
        <w:tc>
          <w:tcPr>
            <w:tcW w:w="1750" w:type="dxa"/>
            <w:shd w:val="clear" w:color="auto" w:fill="1E2A47"/>
            <w:tcMar>
              <w:top w:w="100" w:type="dxa"/>
              <w:left w:w="120" w:type="dxa"/>
              <w:bottom w:w="100" w:type="dxa"/>
              <w:right w:w="120" w:type="dxa"/>
            </w:tcMar>
            <w:vAlign w:val="center"/>
          </w:tcPr>
          <w:p w14:paraId="5B018141" w14:textId="77777777" w:rsidR="000F36DF" w:rsidRDefault="009568F9">
            <w:r>
              <w:rPr>
                <w:rFonts w:ascii="Calibri" w:eastAsia="Calibri" w:hAnsi="Calibri" w:cs="Calibri"/>
                <w:b/>
                <w:bCs/>
                <w:color w:val="FFFFFF"/>
                <w:sz w:val="18"/>
                <w:szCs w:val="18"/>
              </w:rPr>
              <w:t>Type</w:t>
            </w:r>
          </w:p>
        </w:tc>
        <w:tc>
          <w:tcPr>
            <w:tcW w:w="1950" w:type="dxa"/>
            <w:shd w:val="clear" w:color="auto" w:fill="1E2A47"/>
            <w:tcMar>
              <w:top w:w="100" w:type="dxa"/>
              <w:left w:w="120" w:type="dxa"/>
              <w:bottom w:w="100" w:type="dxa"/>
              <w:right w:w="120" w:type="dxa"/>
            </w:tcMar>
            <w:vAlign w:val="center"/>
          </w:tcPr>
          <w:p w14:paraId="63C884B6" w14:textId="77777777" w:rsidR="000F36DF" w:rsidRDefault="009568F9">
            <w:r>
              <w:rPr>
                <w:rFonts w:ascii="Calibri" w:eastAsia="Calibri" w:hAnsi="Calibri" w:cs="Calibri"/>
                <w:b/>
                <w:bCs/>
                <w:color w:val="FFFFFF"/>
                <w:sz w:val="18"/>
                <w:szCs w:val="18"/>
              </w:rPr>
              <w:t>Status</w:t>
            </w:r>
          </w:p>
        </w:tc>
        <w:tc>
          <w:tcPr>
            <w:tcW w:w="2650" w:type="dxa"/>
            <w:shd w:val="clear" w:color="auto" w:fill="1E2A47"/>
            <w:tcMar>
              <w:top w:w="100" w:type="dxa"/>
              <w:left w:w="120" w:type="dxa"/>
              <w:bottom w:w="100" w:type="dxa"/>
              <w:right w:w="120" w:type="dxa"/>
            </w:tcMar>
            <w:vAlign w:val="center"/>
          </w:tcPr>
          <w:p w14:paraId="1E981BC0" w14:textId="77777777" w:rsidR="000F36DF" w:rsidRDefault="009568F9">
            <w:r>
              <w:rPr>
                <w:rFonts w:ascii="Calibri" w:eastAsia="Calibri" w:hAnsi="Calibri" w:cs="Calibri"/>
                <w:b/>
                <w:bCs/>
                <w:color w:val="FFFFFF"/>
                <w:sz w:val="18"/>
                <w:szCs w:val="18"/>
              </w:rPr>
              <w:t>Notes</w:t>
            </w:r>
          </w:p>
        </w:tc>
      </w:tr>
      <w:tr w:rsidR="000F36DF" w14:paraId="539B1B62" w14:textId="77777777">
        <w:tblPrEx>
          <w:tblCellMar>
            <w:top w:w="0" w:type="dxa"/>
            <w:bottom w:w="0" w:type="dxa"/>
          </w:tblCellMar>
        </w:tblPrEx>
        <w:tc>
          <w:tcPr>
            <w:tcW w:w="1900" w:type="dxa"/>
            <w:shd w:val="clear" w:color="auto" w:fill="F7F8FA"/>
            <w:tcMar>
              <w:top w:w="90" w:type="dxa"/>
              <w:left w:w="120" w:type="dxa"/>
              <w:bottom w:w="90" w:type="dxa"/>
              <w:right w:w="120" w:type="dxa"/>
            </w:tcMar>
            <w:vAlign w:val="center"/>
          </w:tcPr>
          <w:p w14:paraId="1B5E1DDE" w14:textId="77777777" w:rsidR="000F36DF" w:rsidRDefault="009568F9">
            <w:r>
              <w:rPr>
                <w:rFonts w:ascii="Calibri" w:eastAsia="Calibri" w:hAnsi="Calibri" w:cs="Calibri"/>
                <w:color w:val="1A1A2E"/>
                <w:sz w:val="18"/>
                <w:szCs w:val="18"/>
              </w:rPr>
              <w:t>Pump.fun</w:t>
            </w:r>
          </w:p>
        </w:tc>
        <w:tc>
          <w:tcPr>
            <w:tcW w:w="1750" w:type="dxa"/>
            <w:shd w:val="clear" w:color="auto" w:fill="F7F8FA"/>
            <w:tcMar>
              <w:top w:w="90" w:type="dxa"/>
              <w:left w:w="120" w:type="dxa"/>
              <w:bottom w:w="90" w:type="dxa"/>
              <w:right w:w="120" w:type="dxa"/>
            </w:tcMar>
            <w:vAlign w:val="center"/>
          </w:tcPr>
          <w:p w14:paraId="04AC9C7A" w14:textId="77777777" w:rsidR="000F36DF" w:rsidRDefault="009568F9">
            <w:r>
              <w:rPr>
                <w:rFonts w:ascii="Calibri" w:eastAsia="Calibri" w:hAnsi="Calibri" w:cs="Calibri"/>
                <w:color w:val="1A1A2E"/>
                <w:sz w:val="18"/>
                <w:szCs w:val="18"/>
              </w:rPr>
              <w:t>Bonding Curve</w:t>
            </w:r>
          </w:p>
        </w:tc>
        <w:tc>
          <w:tcPr>
            <w:tcW w:w="1950" w:type="dxa"/>
            <w:shd w:val="clear" w:color="auto" w:fill="F7F8FA"/>
            <w:tcMar>
              <w:top w:w="90" w:type="dxa"/>
              <w:left w:w="120" w:type="dxa"/>
              <w:bottom w:w="90" w:type="dxa"/>
              <w:right w:w="120" w:type="dxa"/>
            </w:tcMar>
            <w:vAlign w:val="center"/>
          </w:tcPr>
          <w:p w14:paraId="6CFBAB17" w14:textId="77777777" w:rsidR="000F36DF" w:rsidRDefault="009568F9">
            <w:r>
              <w:rPr>
                <w:rFonts w:ascii="Calibri" w:eastAsia="Calibri" w:hAnsi="Calibri" w:cs="Calibri"/>
                <w:color w:val="1A1A2E"/>
                <w:sz w:val="18"/>
                <w:szCs w:val="18"/>
              </w:rPr>
              <w:t>Launch</w:t>
            </w:r>
          </w:p>
        </w:tc>
        <w:tc>
          <w:tcPr>
            <w:tcW w:w="2650" w:type="dxa"/>
            <w:shd w:val="clear" w:color="auto" w:fill="F7F8FA"/>
            <w:tcMar>
              <w:top w:w="90" w:type="dxa"/>
              <w:left w:w="120" w:type="dxa"/>
              <w:bottom w:w="90" w:type="dxa"/>
              <w:right w:w="120" w:type="dxa"/>
            </w:tcMar>
            <w:vAlign w:val="center"/>
          </w:tcPr>
          <w:p w14:paraId="0DDF8918" w14:textId="77777777" w:rsidR="000F36DF" w:rsidRDefault="009568F9">
            <w:r>
              <w:rPr>
                <w:rFonts w:ascii="Calibri" w:eastAsia="Calibri" w:hAnsi="Calibri" w:cs="Calibri"/>
                <w:color w:val="1A1A2E"/>
                <w:sz w:val="18"/>
                <w:szCs w:val="18"/>
              </w:rPr>
              <w:t>Public sale mechanism at launch</w:t>
            </w:r>
          </w:p>
        </w:tc>
      </w:tr>
      <w:tr w:rsidR="000F36DF" w14:paraId="7E92EFC7" w14:textId="77777777">
        <w:tblPrEx>
          <w:tblCellMar>
            <w:top w:w="0" w:type="dxa"/>
            <w:bottom w:w="0" w:type="dxa"/>
          </w:tblCellMar>
        </w:tblPrEx>
        <w:tc>
          <w:tcPr>
            <w:tcW w:w="1900" w:type="dxa"/>
            <w:shd w:val="clear" w:color="auto" w:fill="FFFFFF"/>
            <w:tcMar>
              <w:top w:w="90" w:type="dxa"/>
              <w:left w:w="120" w:type="dxa"/>
              <w:bottom w:w="90" w:type="dxa"/>
              <w:right w:w="120" w:type="dxa"/>
            </w:tcMar>
            <w:vAlign w:val="center"/>
          </w:tcPr>
          <w:p w14:paraId="00766B40" w14:textId="77777777" w:rsidR="000F36DF" w:rsidRDefault="009568F9">
            <w:r>
              <w:rPr>
                <w:rFonts w:ascii="Calibri" w:eastAsia="Calibri" w:hAnsi="Calibri" w:cs="Calibri"/>
                <w:color w:val="1A1A2E"/>
                <w:sz w:val="18"/>
                <w:szCs w:val="18"/>
              </w:rPr>
              <w:t>Raydium</w:t>
            </w:r>
          </w:p>
        </w:tc>
        <w:tc>
          <w:tcPr>
            <w:tcW w:w="1750" w:type="dxa"/>
            <w:shd w:val="clear" w:color="auto" w:fill="FFFFFF"/>
            <w:tcMar>
              <w:top w:w="90" w:type="dxa"/>
              <w:left w:w="120" w:type="dxa"/>
              <w:bottom w:w="90" w:type="dxa"/>
              <w:right w:w="120" w:type="dxa"/>
            </w:tcMar>
            <w:vAlign w:val="center"/>
          </w:tcPr>
          <w:p w14:paraId="59FD3843" w14:textId="77777777" w:rsidR="000F36DF" w:rsidRDefault="009568F9">
            <w:r>
              <w:rPr>
                <w:rFonts w:ascii="Calibri" w:eastAsia="Calibri" w:hAnsi="Calibri" w:cs="Calibri"/>
                <w:color w:val="1A1A2E"/>
                <w:sz w:val="18"/>
                <w:szCs w:val="18"/>
              </w:rPr>
              <w:t>DEX / AMM</w:t>
            </w:r>
          </w:p>
        </w:tc>
        <w:tc>
          <w:tcPr>
            <w:tcW w:w="1950" w:type="dxa"/>
            <w:shd w:val="clear" w:color="auto" w:fill="FFFFFF"/>
            <w:tcMar>
              <w:top w:w="90" w:type="dxa"/>
              <w:left w:w="120" w:type="dxa"/>
              <w:bottom w:w="90" w:type="dxa"/>
              <w:right w:w="120" w:type="dxa"/>
            </w:tcMar>
            <w:vAlign w:val="center"/>
          </w:tcPr>
          <w:p w14:paraId="62643D27" w14:textId="77777777" w:rsidR="000F36DF" w:rsidRDefault="009568F9">
            <w:r>
              <w:rPr>
                <w:rFonts w:ascii="Calibri" w:eastAsia="Calibri" w:hAnsi="Calibri" w:cs="Calibri"/>
                <w:color w:val="1A1A2E"/>
                <w:sz w:val="18"/>
                <w:szCs w:val="18"/>
              </w:rPr>
              <w:t>Post-Graduation</w:t>
            </w:r>
          </w:p>
        </w:tc>
        <w:tc>
          <w:tcPr>
            <w:tcW w:w="2650" w:type="dxa"/>
            <w:shd w:val="clear" w:color="auto" w:fill="FFFFFF"/>
            <w:tcMar>
              <w:top w:w="90" w:type="dxa"/>
              <w:left w:w="120" w:type="dxa"/>
              <w:bottom w:w="90" w:type="dxa"/>
              <w:right w:w="120" w:type="dxa"/>
            </w:tcMar>
            <w:vAlign w:val="center"/>
          </w:tcPr>
          <w:p w14:paraId="3A8AEC2B" w14:textId="77777777" w:rsidR="000F36DF" w:rsidRDefault="009568F9">
            <w:r>
              <w:rPr>
                <w:rFonts w:ascii="Calibri" w:eastAsia="Calibri" w:hAnsi="Calibri" w:cs="Calibri"/>
                <w:color w:val="1A1A2E"/>
                <w:sz w:val="18"/>
                <w:szCs w:val="18"/>
              </w:rPr>
              <w:t>Automatic liquidity migration</w:t>
            </w:r>
          </w:p>
        </w:tc>
      </w:tr>
      <w:tr w:rsidR="000F36DF" w14:paraId="35868F38" w14:textId="77777777">
        <w:tblPrEx>
          <w:tblCellMar>
            <w:top w:w="0" w:type="dxa"/>
            <w:bottom w:w="0" w:type="dxa"/>
          </w:tblCellMar>
        </w:tblPrEx>
        <w:tc>
          <w:tcPr>
            <w:tcW w:w="1900" w:type="dxa"/>
            <w:shd w:val="clear" w:color="auto" w:fill="F7F8FA"/>
            <w:tcMar>
              <w:top w:w="90" w:type="dxa"/>
              <w:left w:w="120" w:type="dxa"/>
              <w:bottom w:w="90" w:type="dxa"/>
              <w:right w:w="120" w:type="dxa"/>
            </w:tcMar>
            <w:vAlign w:val="center"/>
          </w:tcPr>
          <w:p w14:paraId="6605B467" w14:textId="77777777" w:rsidR="000F36DF" w:rsidRDefault="009568F9">
            <w:r>
              <w:rPr>
                <w:rFonts w:ascii="Calibri" w:eastAsia="Calibri" w:hAnsi="Calibri" w:cs="Calibri"/>
                <w:color w:val="1A1A2E"/>
                <w:sz w:val="18"/>
                <w:szCs w:val="18"/>
              </w:rPr>
              <w:t>Jupiter</w:t>
            </w:r>
          </w:p>
        </w:tc>
        <w:tc>
          <w:tcPr>
            <w:tcW w:w="1750" w:type="dxa"/>
            <w:shd w:val="clear" w:color="auto" w:fill="F7F8FA"/>
            <w:tcMar>
              <w:top w:w="90" w:type="dxa"/>
              <w:left w:w="120" w:type="dxa"/>
              <w:bottom w:w="90" w:type="dxa"/>
              <w:right w:w="120" w:type="dxa"/>
            </w:tcMar>
            <w:vAlign w:val="center"/>
          </w:tcPr>
          <w:p w14:paraId="03E6D13A" w14:textId="77777777" w:rsidR="000F36DF" w:rsidRDefault="009568F9">
            <w:r>
              <w:rPr>
                <w:rFonts w:ascii="Calibri" w:eastAsia="Calibri" w:hAnsi="Calibri" w:cs="Calibri"/>
                <w:color w:val="1A1A2E"/>
                <w:sz w:val="18"/>
                <w:szCs w:val="18"/>
              </w:rPr>
              <w:t>Aggregator</w:t>
            </w:r>
          </w:p>
        </w:tc>
        <w:tc>
          <w:tcPr>
            <w:tcW w:w="1950" w:type="dxa"/>
            <w:shd w:val="clear" w:color="auto" w:fill="F7F8FA"/>
            <w:tcMar>
              <w:top w:w="90" w:type="dxa"/>
              <w:left w:w="120" w:type="dxa"/>
              <w:bottom w:w="90" w:type="dxa"/>
              <w:right w:w="120" w:type="dxa"/>
            </w:tcMar>
            <w:vAlign w:val="center"/>
          </w:tcPr>
          <w:p w14:paraId="48F55092" w14:textId="77777777" w:rsidR="000F36DF" w:rsidRDefault="009568F9">
            <w:r>
              <w:rPr>
                <w:rFonts w:ascii="Calibri" w:eastAsia="Calibri" w:hAnsi="Calibri" w:cs="Calibri"/>
                <w:color w:val="1A1A2E"/>
                <w:sz w:val="18"/>
                <w:szCs w:val="18"/>
              </w:rPr>
              <w:t>Post-Graduation</w:t>
            </w:r>
          </w:p>
        </w:tc>
        <w:tc>
          <w:tcPr>
            <w:tcW w:w="2650" w:type="dxa"/>
            <w:shd w:val="clear" w:color="auto" w:fill="F7F8FA"/>
            <w:tcMar>
              <w:top w:w="90" w:type="dxa"/>
              <w:left w:w="120" w:type="dxa"/>
              <w:bottom w:w="90" w:type="dxa"/>
              <w:right w:w="120" w:type="dxa"/>
            </w:tcMar>
            <w:vAlign w:val="center"/>
          </w:tcPr>
          <w:p w14:paraId="0620DB37" w14:textId="77777777" w:rsidR="000F36DF" w:rsidRDefault="009568F9">
            <w:r>
              <w:rPr>
                <w:rFonts w:ascii="Calibri" w:eastAsia="Calibri" w:hAnsi="Calibri" w:cs="Calibri"/>
                <w:color w:val="1A1A2E"/>
                <w:sz w:val="18"/>
                <w:szCs w:val="18"/>
              </w:rPr>
              <w:t>Auto-routing once liquid</w:t>
            </w:r>
          </w:p>
        </w:tc>
      </w:tr>
      <w:tr w:rsidR="000F36DF" w14:paraId="6C6E49E3" w14:textId="77777777">
        <w:tblPrEx>
          <w:tblCellMar>
            <w:top w:w="0" w:type="dxa"/>
            <w:bottom w:w="0" w:type="dxa"/>
          </w:tblCellMar>
        </w:tblPrEx>
        <w:tc>
          <w:tcPr>
            <w:tcW w:w="1900" w:type="dxa"/>
            <w:shd w:val="clear" w:color="auto" w:fill="FFFFFF"/>
            <w:tcMar>
              <w:top w:w="90" w:type="dxa"/>
              <w:left w:w="120" w:type="dxa"/>
              <w:bottom w:w="90" w:type="dxa"/>
              <w:right w:w="120" w:type="dxa"/>
            </w:tcMar>
            <w:vAlign w:val="center"/>
          </w:tcPr>
          <w:p w14:paraId="063120B4" w14:textId="77777777" w:rsidR="000F36DF" w:rsidRDefault="009568F9">
            <w:r>
              <w:rPr>
                <w:rFonts w:ascii="Calibri" w:eastAsia="Calibri" w:hAnsi="Calibri" w:cs="Calibri"/>
                <w:color w:val="1A1A2E"/>
                <w:sz w:val="18"/>
                <w:szCs w:val="18"/>
              </w:rPr>
              <w:t>DexScreener</w:t>
            </w:r>
          </w:p>
        </w:tc>
        <w:tc>
          <w:tcPr>
            <w:tcW w:w="1750" w:type="dxa"/>
            <w:shd w:val="clear" w:color="auto" w:fill="FFFFFF"/>
            <w:tcMar>
              <w:top w:w="90" w:type="dxa"/>
              <w:left w:w="120" w:type="dxa"/>
              <w:bottom w:w="90" w:type="dxa"/>
              <w:right w:w="120" w:type="dxa"/>
            </w:tcMar>
            <w:vAlign w:val="center"/>
          </w:tcPr>
          <w:p w14:paraId="25C04633" w14:textId="77777777" w:rsidR="000F36DF" w:rsidRDefault="009568F9">
            <w:r>
              <w:rPr>
                <w:rFonts w:ascii="Calibri" w:eastAsia="Calibri" w:hAnsi="Calibri" w:cs="Calibri"/>
                <w:color w:val="1A1A2E"/>
                <w:sz w:val="18"/>
                <w:szCs w:val="18"/>
              </w:rPr>
              <w:t>Analytics</w:t>
            </w:r>
          </w:p>
        </w:tc>
        <w:tc>
          <w:tcPr>
            <w:tcW w:w="1950" w:type="dxa"/>
            <w:shd w:val="clear" w:color="auto" w:fill="FFFFFF"/>
            <w:tcMar>
              <w:top w:w="90" w:type="dxa"/>
              <w:left w:w="120" w:type="dxa"/>
              <w:bottom w:w="90" w:type="dxa"/>
              <w:right w:w="120" w:type="dxa"/>
            </w:tcMar>
            <w:vAlign w:val="center"/>
          </w:tcPr>
          <w:p w14:paraId="5C51DDD4" w14:textId="77777777" w:rsidR="000F36DF" w:rsidRDefault="009568F9">
            <w:r>
              <w:rPr>
                <w:rFonts w:ascii="Calibri" w:eastAsia="Calibri" w:hAnsi="Calibri" w:cs="Calibri"/>
                <w:color w:val="1A1A2E"/>
                <w:sz w:val="18"/>
                <w:szCs w:val="18"/>
              </w:rPr>
              <w:t>Post-Graduation</w:t>
            </w:r>
          </w:p>
        </w:tc>
        <w:tc>
          <w:tcPr>
            <w:tcW w:w="2650" w:type="dxa"/>
            <w:shd w:val="clear" w:color="auto" w:fill="FFFFFF"/>
            <w:tcMar>
              <w:top w:w="90" w:type="dxa"/>
              <w:left w:w="120" w:type="dxa"/>
              <w:bottom w:w="90" w:type="dxa"/>
              <w:right w:w="120" w:type="dxa"/>
            </w:tcMar>
            <w:vAlign w:val="center"/>
          </w:tcPr>
          <w:p w14:paraId="4BB7FCE9" w14:textId="77777777" w:rsidR="000F36DF" w:rsidRDefault="009568F9">
            <w:r>
              <w:rPr>
                <w:rFonts w:ascii="Calibri" w:eastAsia="Calibri" w:hAnsi="Calibri" w:cs="Calibri"/>
                <w:color w:val="1A1A2E"/>
                <w:sz w:val="18"/>
                <w:szCs w:val="18"/>
              </w:rPr>
              <w:t>Community chart monitoring</w:t>
            </w:r>
          </w:p>
        </w:tc>
      </w:tr>
      <w:tr w:rsidR="000F36DF" w14:paraId="1656E82F" w14:textId="77777777">
        <w:tblPrEx>
          <w:tblCellMar>
            <w:top w:w="0" w:type="dxa"/>
            <w:bottom w:w="0" w:type="dxa"/>
          </w:tblCellMar>
        </w:tblPrEx>
        <w:tc>
          <w:tcPr>
            <w:tcW w:w="1900" w:type="dxa"/>
            <w:shd w:val="clear" w:color="auto" w:fill="F7F8FA"/>
            <w:tcMar>
              <w:top w:w="90" w:type="dxa"/>
              <w:left w:w="120" w:type="dxa"/>
              <w:bottom w:w="90" w:type="dxa"/>
              <w:right w:w="120" w:type="dxa"/>
            </w:tcMar>
            <w:vAlign w:val="center"/>
          </w:tcPr>
          <w:p w14:paraId="5E158219" w14:textId="77777777" w:rsidR="000F36DF" w:rsidRDefault="009568F9">
            <w:r>
              <w:rPr>
                <w:rFonts w:ascii="Calibri" w:eastAsia="Calibri" w:hAnsi="Calibri" w:cs="Calibri"/>
                <w:color w:val="1A1A2E"/>
                <w:sz w:val="18"/>
                <w:szCs w:val="18"/>
              </w:rPr>
              <w:t>Birdeye</w:t>
            </w:r>
          </w:p>
        </w:tc>
        <w:tc>
          <w:tcPr>
            <w:tcW w:w="1750" w:type="dxa"/>
            <w:shd w:val="clear" w:color="auto" w:fill="F7F8FA"/>
            <w:tcMar>
              <w:top w:w="90" w:type="dxa"/>
              <w:left w:w="120" w:type="dxa"/>
              <w:bottom w:w="90" w:type="dxa"/>
              <w:right w:w="120" w:type="dxa"/>
            </w:tcMar>
            <w:vAlign w:val="center"/>
          </w:tcPr>
          <w:p w14:paraId="7A2CE400" w14:textId="77777777" w:rsidR="000F36DF" w:rsidRDefault="009568F9">
            <w:r>
              <w:rPr>
                <w:rFonts w:ascii="Calibri" w:eastAsia="Calibri" w:hAnsi="Calibri" w:cs="Calibri"/>
                <w:color w:val="1A1A2E"/>
                <w:sz w:val="18"/>
                <w:szCs w:val="18"/>
              </w:rPr>
              <w:t>Analytics</w:t>
            </w:r>
          </w:p>
        </w:tc>
        <w:tc>
          <w:tcPr>
            <w:tcW w:w="1950" w:type="dxa"/>
            <w:shd w:val="clear" w:color="auto" w:fill="F7F8FA"/>
            <w:tcMar>
              <w:top w:w="90" w:type="dxa"/>
              <w:left w:w="120" w:type="dxa"/>
              <w:bottom w:w="90" w:type="dxa"/>
              <w:right w:w="120" w:type="dxa"/>
            </w:tcMar>
            <w:vAlign w:val="center"/>
          </w:tcPr>
          <w:p w14:paraId="2733DBEC" w14:textId="77777777" w:rsidR="000F36DF" w:rsidRDefault="009568F9">
            <w:r>
              <w:rPr>
                <w:rFonts w:ascii="Calibri" w:eastAsia="Calibri" w:hAnsi="Calibri" w:cs="Calibri"/>
                <w:color w:val="1A1A2E"/>
                <w:sz w:val="18"/>
                <w:szCs w:val="18"/>
              </w:rPr>
              <w:t>Post-Graduation</w:t>
            </w:r>
          </w:p>
        </w:tc>
        <w:tc>
          <w:tcPr>
            <w:tcW w:w="2650" w:type="dxa"/>
            <w:shd w:val="clear" w:color="auto" w:fill="F7F8FA"/>
            <w:tcMar>
              <w:top w:w="90" w:type="dxa"/>
              <w:left w:w="120" w:type="dxa"/>
              <w:bottom w:w="90" w:type="dxa"/>
              <w:right w:w="120" w:type="dxa"/>
            </w:tcMar>
            <w:vAlign w:val="center"/>
          </w:tcPr>
          <w:p w14:paraId="0B88B365" w14:textId="77777777" w:rsidR="000F36DF" w:rsidRDefault="009568F9">
            <w:r>
              <w:rPr>
                <w:rFonts w:ascii="Calibri" w:eastAsia="Calibri" w:hAnsi="Calibri" w:cs="Calibri"/>
                <w:color w:val="1A1A2E"/>
                <w:sz w:val="18"/>
                <w:szCs w:val="18"/>
              </w:rPr>
              <w:t>Price tracking &amp; holder data</w:t>
            </w:r>
          </w:p>
        </w:tc>
      </w:tr>
    </w:tbl>
    <w:p w14:paraId="1F161949" w14:textId="77777777" w:rsidR="000F36DF" w:rsidRDefault="009568F9">
      <w:pPr>
        <w:spacing w:after="160" w:line="276" w:lineRule="auto"/>
      </w:pPr>
      <w:r>
        <w:rPr>
          <w:rFonts w:ascii="Calibri" w:eastAsia="Calibri" w:hAnsi="Calibri" w:cs="Calibri"/>
          <w:color w:val="1A1A2E"/>
          <w:sz w:val="21"/>
          <w:szCs w:val="21"/>
        </w:rPr>
        <w:t>Because OLTAI launches through Pump.fun's bonding curve, initial liquidity is programmatic rather than manually seeded: liquidity forms automatically once the bonding curve reaches its graduation threshold, and the resulting LP is locked according to Pump.fun's standard mechanism. This removes discretionary control over initial liquidity from any single party.</w:t>
      </w:r>
    </w:p>
    <w:p w14:paraId="2DD4C091"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17. Community Strategy &amp; Rewards</w:t>
      </w:r>
    </w:p>
    <w:p w14:paraId="55EC333F" w14:textId="77777777" w:rsidR="000F36DF" w:rsidRDefault="009568F9">
      <w:pPr>
        <w:spacing w:after="160" w:line="276" w:lineRule="auto"/>
      </w:pPr>
      <w:r>
        <w:rPr>
          <w:rFonts w:ascii="Calibri" w:eastAsia="Calibri" w:hAnsi="Calibri" w:cs="Calibri"/>
          <w:color w:val="1A1A2E"/>
          <w:sz w:val="21"/>
          <w:szCs w:val="21"/>
        </w:rPr>
        <w:t>OLTAI encourages respectful participation, educational discussion, creativity, and collaborative ecosystem growth through its social channels and future community programs.</w:t>
      </w:r>
    </w:p>
    <w:p w14:paraId="6176D70B" w14:textId="77777777" w:rsidR="000F36DF" w:rsidRDefault="009568F9">
      <w:pPr>
        <w:pStyle w:val="ListParagraph"/>
        <w:numPr>
          <w:ilvl w:val="0"/>
          <w:numId w:val="1"/>
        </w:numPr>
        <w:spacing w:after="80"/>
      </w:pPr>
      <w:r>
        <w:rPr>
          <w:rFonts w:ascii="Calibri" w:eastAsia="Calibri" w:hAnsi="Calibri" w:cs="Calibri"/>
          <w:color w:val="1A1A2E"/>
          <w:sz w:val="21"/>
          <w:szCs w:val="21"/>
        </w:rPr>
        <w:t>Active and moderated social channels, live from launch.</w:t>
      </w:r>
    </w:p>
    <w:p w14:paraId="2724B510" w14:textId="77777777" w:rsidR="000F36DF" w:rsidRDefault="009568F9">
      <w:pPr>
        <w:pStyle w:val="ListParagraph"/>
        <w:numPr>
          <w:ilvl w:val="0"/>
          <w:numId w:val="1"/>
        </w:numPr>
        <w:spacing w:after="80"/>
      </w:pPr>
      <w:r>
        <w:rPr>
          <w:rFonts w:ascii="Calibri" w:eastAsia="Calibri" w:hAnsi="Calibri" w:cs="Calibri"/>
          <w:color w:val="1A1A2E"/>
          <w:sz w:val="21"/>
          <w:szCs w:val="21"/>
        </w:rPr>
        <w:t>Meme and content contests with OLTAI prize pools, live from launch.</w:t>
      </w:r>
    </w:p>
    <w:p w14:paraId="4642E826" w14:textId="77777777" w:rsidR="000F36DF" w:rsidRDefault="009568F9">
      <w:pPr>
        <w:pStyle w:val="ListParagraph"/>
        <w:numPr>
          <w:ilvl w:val="0"/>
          <w:numId w:val="1"/>
        </w:numPr>
        <w:spacing w:after="80"/>
      </w:pPr>
      <w:r>
        <w:rPr>
          <w:rFonts w:ascii="Calibri" w:eastAsia="Calibri" w:hAnsi="Calibri" w:cs="Calibri"/>
          <w:color w:val="1A1A2E"/>
          <w:sz w:val="21"/>
          <w:szCs w:val="21"/>
        </w:rPr>
        <w:t>Open collaboration on content creation, campaigns, and community storytelling.</w:t>
      </w:r>
    </w:p>
    <w:p w14:paraId="0FD0E2A2" w14:textId="77777777" w:rsidR="000F36DF" w:rsidRDefault="009568F9">
      <w:pPr>
        <w:pStyle w:val="ListParagraph"/>
        <w:numPr>
          <w:ilvl w:val="0"/>
          <w:numId w:val="1"/>
        </w:numPr>
        <w:spacing w:after="80"/>
      </w:pPr>
      <w:r>
        <w:rPr>
          <w:rFonts w:ascii="Calibri" w:eastAsia="Calibri" w:hAnsi="Calibri" w:cs="Calibri"/>
          <w:color w:val="1A1A2E"/>
          <w:sz w:val="21"/>
          <w:szCs w:val="21"/>
        </w:rPr>
        <w:t>Regular community updates and transparent, on-chain-verifiable communications.</w:t>
      </w:r>
    </w:p>
    <w:p w14:paraId="5B9318BF" w14:textId="77777777" w:rsidR="000F36DF" w:rsidRDefault="009568F9">
      <w:r>
        <w:br w:type="page"/>
      </w:r>
    </w:p>
    <w:p w14:paraId="3529448F"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18. Team &amp; Contributors</w:t>
      </w:r>
    </w:p>
    <w:p w14:paraId="0B37EE61" w14:textId="77777777" w:rsidR="000F36DF" w:rsidRDefault="009568F9">
      <w:pPr>
        <w:spacing w:after="160" w:line="276" w:lineRule="auto"/>
      </w:pPr>
      <w:r>
        <w:rPr>
          <w:rFonts w:ascii="Calibri" w:eastAsia="Calibri" w:hAnsi="Calibri" w:cs="Calibri"/>
          <w:color w:val="1A1A2E"/>
          <w:sz w:val="21"/>
          <w:szCs w:val="21"/>
        </w:rPr>
        <w:t>In keeping with common practice in the meme token space, OLTAI's founding contributors operate pseudonymously to protect personal privacy while maintaining accountability through the project's transparent, publicly disclosed tokenomics. The team holds a 5% allocation (50,000,000 OLTAI), subject to a 6-month cliff followed by a 12-month linear vesting schedule. This allocation is disclosed in full in Section 10 and cannot be sold or transferred before vesting begins, aligning the team's incentives with the c</w:t>
      </w:r>
      <w:r>
        <w:rPr>
          <w:rFonts w:ascii="Calibri" w:eastAsia="Calibri" w:hAnsi="Calibri" w:cs="Calibri"/>
          <w:color w:val="1A1A2E"/>
          <w:sz w:val="21"/>
          <w:szCs w:val="21"/>
        </w:rPr>
        <w:t>ommunity's long-term success rather than short-term speculation.</w:t>
      </w:r>
    </w:p>
    <w:p w14:paraId="7BC0BD33"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19. How to Participate</w:t>
      </w:r>
    </w:p>
    <w:p w14:paraId="2C27560C" w14:textId="77777777" w:rsidR="000F36DF" w:rsidRDefault="009568F9">
      <w:pPr>
        <w:pStyle w:val="ListParagraph"/>
        <w:numPr>
          <w:ilvl w:val="0"/>
          <w:numId w:val="1"/>
        </w:numPr>
        <w:spacing w:after="80"/>
      </w:pPr>
      <w:r>
        <w:rPr>
          <w:rFonts w:ascii="Calibri" w:eastAsia="Calibri" w:hAnsi="Calibri" w:cs="Calibri"/>
          <w:color w:val="1A1A2E"/>
          <w:sz w:val="21"/>
          <w:szCs w:val="21"/>
        </w:rPr>
        <w:t>Step 1 -- Install Phantom or Solflare wallet from the official app store or browser extension.</w:t>
      </w:r>
    </w:p>
    <w:p w14:paraId="7C1CE266" w14:textId="77777777" w:rsidR="000F36DF" w:rsidRDefault="009568F9">
      <w:pPr>
        <w:pStyle w:val="ListParagraph"/>
        <w:numPr>
          <w:ilvl w:val="0"/>
          <w:numId w:val="1"/>
        </w:numPr>
        <w:spacing w:after="80"/>
      </w:pPr>
      <w:r>
        <w:rPr>
          <w:rFonts w:ascii="Calibri" w:eastAsia="Calibri" w:hAnsi="Calibri" w:cs="Calibri"/>
          <w:color w:val="1A1A2E"/>
          <w:sz w:val="21"/>
          <w:szCs w:val="21"/>
        </w:rPr>
        <w:t>Step 2 -- Purchase SOL from any major exchange such as Coinbase, Kraken, or Binance.</w:t>
      </w:r>
    </w:p>
    <w:p w14:paraId="7B264D4D" w14:textId="77777777" w:rsidR="000F36DF" w:rsidRDefault="009568F9">
      <w:pPr>
        <w:pStyle w:val="ListParagraph"/>
        <w:numPr>
          <w:ilvl w:val="0"/>
          <w:numId w:val="1"/>
        </w:numPr>
        <w:spacing w:after="80"/>
      </w:pPr>
      <w:r>
        <w:rPr>
          <w:rFonts w:ascii="Calibri" w:eastAsia="Calibri" w:hAnsi="Calibri" w:cs="Calibri"/>
          <w:color w:val="1A1A2E"/>
          <w:sz w:val="21"/>
          <w:szCs w:val="21"/>
        </w:rPr>
        <w:t>Step 3 -- Transfer your SOL to your Solana wallet address.</w:t>
      </w:r>
    </w:p>
    <w:p w14:paraId="077072B2" w14:textId="77777777" w:rsidR="000F36DF" w:rsidRDefault="009568F9">
      <w:pPr>
        <w:pStyle w:val="ListParagraph"/>
        <w:numPr>
          <w:ilvl w:val="0"/>
          <w:numId w:val="1"/>
        </w:numPr>
        <w:spacing w:after="80"/>
      </w:pPr>
      <w:r>
        <w:rPr>
          <w:rFonts w:ascii="Calibri" w:eastAsia="Calibri" w:hAnsi="Calibri" w:cs="Calibri"/>
          <w:color w:val="1A1A2E"/>
          <w:sz w:val="21"/>
          <w:szCs w:val="21"/>
        </w:rPr>
        <w:t>Step 4 -- Visit Pump.fun (pre-graduation) or Raydium/Jupiter (post-graduation).</w:t>
      </w:r>
    </w:p>
    <w:p w14:paraId="7FECC38B" w14:textId="77777777" w:rsidR="000F36DF" w:rsidRDefault="009568F9">
      <w:pPr>
        <w:pStyle w:val="ListParagraph"/>
        <w:numPr>
          <w:ilvl w:val="0"/>
          <w:numId w:val="1"/>
        </w:numPr>
        <w:spacing w:after="80"/>
      </w:pPr>
      <w:r>
        <w:rPr>
          <w:rFonts w:ascii="Calibri" w:eastAsia="Calibri" w:hAnsi="Calibri" w:cs="Calibri"/>
          <w:color w:val="1A1A2E"/>
          <w:sz w:val="21"/>
          <w:szCs w:val="21"/>
        </w:rPr>
        <w:t>Step 5 -- Search for OLTAI -- always verify the contract address first via official channels.</w:t>
      </w:r>
    </w:p>
    <w:p w14:paraId="3916A422" w14:textId="77777777" w:rsidR="000F36DF" w:rsidRDefault="009568F9">
      <w:pPr>
        <w:pStyle w:val="ListParagraph"/>
        <w:numPr>
          <w:ilvl w:val="0"/>
          <w:numId w:val="1"/>
        </w:numPr>
        <w:spacing w:after="80"/>
      </w:pPr>
      <w:r>
        <w:rPr>
          <w:rFonts w:ascii="Calibri" w:eastAsia="Calibri" w:hAnsi="Calibri" w:cs="Calibri"/>
          <w:color w:val="1A1A2E"/>
          <w:sz w:val="21"/>
          <w:szCs w:val="21"/>
        </w:rPr>
        <w:t>Step 6 -- Swap SOL for OLTAI, confirm the transaction, and join the community channels.</w:t>
      </w:r>
    </w:p>
    <w:p w14:paraId="34A370E9"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20. Roadmap and Milestones</w:t>
      </w:r>
    </w:p>
    <w:tbl>
      <w:tblPr>
        <w:tblW w:w="850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2450"/>
        <w:gridCol w:w="1750"/>
        <w:gridCol w:w="4300"/>
      </w:tblGrid>
      <w:tr w:rsidR="000F36DF" w14:paraId="010686C8" w14:textId="77777777">
        <w:tblPrEx>
          <w:tblCellMar>
            <w:top w:w="0" w:type="dxa"/>
            <w:bottom w:w="0" w:type="dxa"/>
          </w:tblCellMar>
        </w:tblPrEx>
        <w:trPr>
          <w:tblHeader/>
        </w:trPr>
        <w:tc>
          <w:tcPr>
            <w:tcW w:w="2450" w:type="dxa"/>
            <w:shd w:val="clear" w:color="auto" w:fill="1E2A47"/>
            <w:tcMar>
              <w:top w:w="100" w:type="dxa"/>
              <w:left w:w="120" w:type="dxa"/>
              <w:bottom w:w="100" w:type="dxa"/>
              <w:right w:w="120" w:type="dxa"/>
            </w:tcMar>
            <w:vAlign w:val="center"/>
          </w:tcPr>
          <w:p w14:paraId="7D2F7C33" w14:textId="77777777" w:rsidR="000F36DF" w:rsidRDefault="009568F9">
            <w:r>
              <w:rPr>
                <w:rFonts w:ascii="Calibri" w:eastAsia="Calibri" w:hAnsi="Calibri" w:cs="Calibri"/>
                <w:b/>
                <w:bCs/>
                <w:color w:val="FFFFFF"/>
                <w:sz w:val="18"/>
                <w:szCs w:val="18"/>
              </w:rPr>
              <w:t>Phase</w:t>
            </w:r>
          </w:p>
        </w:tc>
        <w:tc>
          <w:tcPr>
            <w:tcW w:w="1750" w:type="dxa"/>
            <w:shd w:val="clear" w:color="auto" w:fill="1E2A47"/>
            <w:tcMar>
              <w:top w:w="100" w:type="dxa"/>
              <w:left w:w="120" w:type="dxa"/>
              <w:bottom w:w="100" w:type="dxa"/>
              <w:right w:w="120" w:type="dxa"/>
            </w:tcMar>
            <w:vAlign w:val="center"/>
          </w:tcPr>
          <w:p w14:paraId="21BC9D66" w14:textId="77777777" w:rsidR="000F36DF" w:rsidRDefault="009568F9">
            <w:r>
              <w:rPr>
                <w:rFonts w:ascii="Calibri" w:eastAsia="Calibri" w:hAnsi="Calibri" w:cs="Calibri"/>
                <w:b/>
                <w:bCs/>
                <w:color w:val="FFFFFF"/>
                <w:sz w:val="18"/>
                <w:szCs w:val="18"/>
              </w:rPr>
              <w:t>Timeline</w:t>
            </w:r>
          </w:p>
        </w:tc>
        <w:tc>
          <w:tcPr>
            <w:tcW w:w="4300" w:type="dxa"/>
            <w:shd w:val="clear" w:color="auto" w:fill="1E2A47"/>
            <w:tcMar>
              <w:top w:w="100" w:type="dxa"/>
              <w:left w:w="120" w:type="dxa"/>
              <w:bottom w:w="100" w:type="dxa"/>
              <w:right w:w="120" w:type="dxa"/>
            </w:tcMar>
            <w:vAlign w:val="center"/>
          </w:tcPr>
          <w:p w14:paraId="5BEF290C" w14:textId="77777777" w:rsidR="000F36DF" w:rsidRDefault="009568F9">
            <w:r>
              <w:rPr>
                <w:rFonts w:ascii="Calibri" w:eastAsia="Calibri" w:hAnsi="Calibri" w:cs="Calibri"/>
                <w:b/>
                <w:bCs/>
                <w:color w:val="FFFFFF"/>
                <w:sz w:val="18"/>
                <w:szCs w:val="18"/>
              </w:rPr>
              <w:t>Key Deliverables</w:t>
            </w:r>
          </w:p>
        </w:tc>
      </w:tr>
      <w:tr w:rsidR="000F36DF" w14:paraId="5B3681A5" w14:textId="77777777">
        <w:tblPrEx>
          <w:tblCellMar>
            <w:top w:w="0" w:type="dxa"/>
            <w:bottom w:w="0" w:type="dxa"/>
          </w:tblCellMar>
        </w:tblPrEx>
        <w:tc>
          <w:tcPr>
            <w:tcW w:w="2450" w:type="dxa"/>
            <w:shd w:val="clear" w:color="auto" w:fill="F7F8FA"/>
            <w:tcMar>
              <w:top w:w="90" w:type="dxa"/>
              <w:left w:w="120" w:type="dxa"/>
              <w:bottom w:w="90" w:type="dxa"/>
              <w:right w:w="120" w:type="dxa"/>
            </w:tcMar>
            <w:vAlign w:val="center"/>
          </w:tcPr>
          <w:p w14:paraId="726D5CD4" w14:textId="77777777" w:rsidR="000F36DF" w:rsidRDefault="009568F9">
            <w:r>
              <w:rPr>
                <w:rFonts w:ascii="Calibri" w:eastAsia="Calibri" w:hAnsi="Calibri" w:cs="Calibri"/>
                <w:color w:val="1A1A2E"/>
                <w:sz w:val="18"/>
                <w:szCs w:val="18"/>
              </w:rPr>
              <w:t>1. Foundation</w:t>
            </w:r>
          </w:p>
        </w:tc>
        <w:tc>
          <w:tcPr>
            <w:tcW w:w="1750" w:type="dxa"/>
            <w:shd w:val="clear" w:color="auto" w:fill="F7F8FA"/>
            <w:tcMar>
              <w:top w:w="90" w:type="dxa"/>
              <w:left w:w="120" w:type="dxa"/>
              <w:bottom w:w="90" w:type="dxa"/>
              <w:right w:w="120" w:type="dxa"/>
            </w:tcMar>
            <w:vAlign w:val="center"/>
          </w:tcPr>
          <w:p w14:paraId="688F175E" w14:textId="77777777" w:rsidR="000F36DF" w:rsidRDefault="009568F9">
            <w:r>
              <w:rPr>
                <w:rFonts w:ascii="Calibri" w:eastAsia="Calibri" w:hAnsi="Calibri" w:cs="Calibri"/>
                <w:color w:val="1A1A2E"/>
                <w:sz w:val="18"/>
                <w:szCs w:val="18"/>
              </w:rPr>
              <w:t>Pre-Launch</w:t>
            </w:r>
          </w:p>
        </w:tc>
        <w:tc>
          <w:tcPr>
            <w:tcW w:w="4300" w:type="dxa"/>
            <w:shd w:val="clear" w:color="auto" w:fill="F7F8FA"/>
            <w:tcMar>
              <w:top w:w="90" w:type="dxa"/>
              <w:left w:w="120" w:type="dxa"/>
              <w:bottom w:w="90" w:type="dxa"/>
              <w:right w:w="120" w:type="dxa"/>
            </w:tcMar>
            <w:vAlign w:val="center"/>
          </w:tcPr>
          <w:p w14:paraId="54805B2C" w14:textId="77777777" w:rsidR="000F36DF" w:rsidRDefault="009568F9">
            <w:r>
              <w:rPr>
                <w:rFonts w:ascii="Calibri" w:eastAsia="Calibri" w:hAnsi="Calibri" w:cs="Calibri"/>
                <w:color w:val="1A1A2E"/>
                <w:sz w:val="18"/>
                <w:szCs w:val="18"/>
              </w:rPr>
              <w:t>Website, branding, and documentation finalized</w:t>
            </w:r>
          </w:p>
        </w:tc>
      </w:tr>
      <w:tr w:rsidR="000F36DF" w14:paraId="1A71A105" w14:textId="77777777">
        <w:tblPrEx>
          <w:tblCellMar>
            <w:top w:w="0" w:type="dxa"/>
            <w:bottom w:w="0" w:type="dxa"/>
          </w:tblCellMar>
        </w:tblPrEx>
        <w:tc>
          <w:tcPr>
            <w:tcW w:w="2450" w:type="dxa"/>
            <w:shd w:val="clear" w:color="auto" w:fill="FFFFFF"/>
            <w:tcMar>
              <w:top w:w="90" w:type="dxa"/>
              <w:left w:w="120" w:type="dxa"/>
              <w:bottom w:w="90" w:type="dxa"/>
              <w:right w:w="120" w:type="dxa"/>
            </w:tcMar>
            <w:vAlign w:val="center"/>
          </w:tcPr>
          <w:p w14:paraId="55188EE7" w14:textId="77777777" w:rsidR="000F36DF" w:rsidRDefault="009568F9">
            <w:r>
              <w:rPr>
                <w:rFonts w:ascii="Calibri" w:eastAsia="Calibri" w:hAnsi="Calibri" w:cs="Calibri"/>
                <w:color w:val="1A1A2E"/>
                <w:sz w:val="18"/>
                <w:szCs w:val="18"/>
              </w:rPr>
              <w:t>2. Community Growth</w:t>
            </w:r>
          </w:p>
        </w:tc>
        <w:tc>
          <w:tcPr>
            <w:tcW w:w="1750" w:type="dxa"/>
            <w:shd w:val="clear" w:color="auto" w:fill="FFFFFF"/>
            <w:tcMar>
              <w:top w:w="90" w:type="dxa"/>
              <w:left w:w="120" w:type="dxa"/>
              <w:bottom w:w="90" w:type="dxa"/>
              <w:right w:w="120" w:type="dxa"/>
            </w:tcMar>
            <w:vAlign w:val="center"/>
          </w:tcPr>
          <w:p w14:paraId="2A2F0657" w14:textId="77777777" w:rsidR="000F36DF" w:rsidRDefault="009568F9">
            <w:r>
              <w:rPr>
                <w:rFonts w:ascii="Calibri" w:eastAsia="Calibri" w:hAnsi="Calibri" w:cs="Calibri"/>
                <w:color w:val="1A1A2E"/>
                <w:sz w:val="18"/>
                <w:szCs w:val="18"/>
              </w:rPr>
              <w:t>Pre-Launch</w:t>
            </w:r>
          </w:p>
        </w:tc>
        <w:tc>
          <w:tcPr>
            <w:tcW w:w="4300" w:type="dxa"/>
            <w:shd w:val="clear" w:color="auto" w:fill="FFFFFF"/>
            <w:tcMar>
              <w:top w:w="90" w:type="dxa"/>
              <w:left w:w="120" w:type="dxa"/>
              <w:bottom w:w="90" w:type="dxa"/>
              <w:right w:w="120" w:type="dxa"/>
            </w:tcMar>
            <w:vAlign w:val="center"/>
          </w:tcPr>
          <w:p w14:paraId="691309F3" w14:textId="77777777" w:rsidR="000F36DF" w:rsidRDefault="009568F9">
            <w:r>
              <w:rPr>
                <w:rFonts w:ascii="Calibri" w:eastAsia="Calibri" w:hAnsi="Calibri" w:cs="Calibri"/>
                <w:color w:val="1A1A2E"/>
                <w:sz w:val="18"/>
                <w:szCs w:val="18"/>
              </w:rPr>
              <w:t>Social channel growth; meme contests live</w:t>
            </w:r>
          </w:p>
        </w:tc>
      </w:tr>
      <w:tr w:rsidR="000F36DF" w14:paraId="2A5CB0E7" w14:textId="77777777">
        <w:tblPrEx>
          <w:tblCellMar>
            <w:top w:w="0" w:type="dxa"/>
            <w:bottom w:w="0" w:type="dxa"/>
          </w:tblCellMar>
        </w:tblPrEx>
        <w:tc>
          <w:tcPr>
            <w:tcW w:w="2450" w:type="dxa"/>
            <w:shd w:val="clear" w:color="auto" w:fill="F7F8FA"/>
            <w:tcMar>
              <w:top w:w="90" w:type="dxa"/>
              <w:left w:w="120" w:type="dxa"/>
              <w:bottom w:w="90" w:type="dxa"/>
              <w:right w:w="120" w:type="dxa"/>
            </w:tcMar>
            <w:vAlign w:val="center"/>
          </w:tcPr>
          <w:p w14:paraId="143B0C51" w14:textId="77777777" w:rsidR="000F36DF" w:rsidRDefault="009568F9">
            <w:r>
              <w:rPr>
                <w:rFonts w:ascii="Calibri" w:eastAsia="Calibri" w:hAnsi="Calibri" w:cs="Calibri"/>
                <w:color w:val="1A1A2E"/>
                <w:sz w:val="18"/>
                <w:szCs w:val="18"/>
              </w:rPr>
              <w:t>3. Public Launch</w:t>
            </w:r>
          </w:p>
        </w:tc>
        <w:tc>
          <w:tcPr>
            <w:tcW w:w="1750" w:type="dxa"/>
            <w:shd w:val="clear" w:color="auto" w:fill="F7F8FA"/>
            <w:tcMar>
              <w:top w:w="90" w:type="dxa"/>
              <w:left w:w="120" w:type="dxa"/>
              <w:bottom w:w="90" w:type="dxa"/>
              <w:right w:w="120" w:type="dxa"/>
            </w:tcMar>
            <w:vAlign w:val="center"/>
          </w:tcPr>
          <w:p w14:paraId="38544E8D" w14:textId="77777777" w:rsidR="000F36DF" w:rsidRDefault="009568F9">
            <w:r>
              <w:rPr>
                <w:rFonts w:ascii="Calibri" w:eastAsia="Calibri" w:hAnsi="Calibri" w:cs="Calibri"/>
                <w:color w:val="1A1A2E"/>
                <w:sz w:val="18"/>
                <w:szCs w:val="18"/>
              </w:rPr>
              <w:t>Q3 2026</w:t>
            </w:r>
          </w:p>
        </w:tc>
        <w:tc>
          <w:tcPr>
            <w:tcW w:w="4300" w:type="dxa"/>
            <w:shd w:val="clear" w:color="auto" w:fill="F7F8FA"/>
            <w:tcMar>
              <w:top w:w="90" w:type="dxa"/>
              <w:left w:w="120" w:type="dxa"/>
              <w:bottom w:w="90" w:type="dxa"/>
              <w:right w:w="120" w:type="dxa"/>
            </w:tcMar>
            <w:vAlign w:val="center"/>
          </w:tcPr>
          <w:p w14:paraId="155649DF" w14:textId="77777777" w:rsidR="000F36DF" w:rsidRDefault="009568F9">
            <w:r>
              <w:rPr>
                <w:rFonts w:ascii="Calibri" w:eastAsia="Calibri" w:hAnsi="Calibri" w:cs="Calibri"/>
                <w:color w:val="1A1A2E"/>
                <w:sz w:val="18"/>
                <w:szCs w:val="18"/>
              </w:rPr>
              <w:t>Public launch on Pump.fun; bonding curve live</w:t>
            </w:r>
          </w:p>
        </w:tc>
      </w:tr>
      <w:tr w:rsidR="000F36DF" w14:paraId="0453A9CE" w14:textId="77777777">
        <w:tblPrEx>
          <w:tblCellMar>
            <w:top w:w="0" w:type="dxa"/>
            <w:bottom w:w="0" w:type="dxa"/>
          </w:tblCellMar>
        </w:tblPrEx>
        <w:tc>
          <w:tcPr>
            <w:tcW w:w="2450" w:type="dxa"/>
            <w:shd w:val="clear" w:color="auto" w:fill="FFFFFF"/>
            <w:tcMar>
              <w:top w:w="90" w:type="dxa"/>
              <w:left w:w="120" w:type="dxa"/>
              <w:bottom w:w="90" w:type="dxa"/>
              <w:right w:w="120" w:type="dxa"/>
            </w:tcMar>
            <w:vAlign w:val="center"/>
          </w:tcPr>
          <w:p w14:paraId="40FB4CEF" w14:textId="77777777" w:rsidR="000F36DF" w:rsidRDefault="009568F9">
            <w:r>
              <w:rPr>
                <w:rFonts w:ascii="Calibri" w:eastAsia="Calibri" w:hAnsi="Calibri" w:cs="Calibri"/>
                <w:color w:val="1A1A2E"/>
                <w:sz w:val="18"/>
                <w:szCs w:val="18"/>
              </w:rPr>
              <w:t>4. Ecosystem Expansion</w:t>
            </w:r>
          </w:p>
        </w:tc>
        <w:tc>
          <w:tcPr>
            <w:tcW w:w="1750" w:type="dxa"/>
            <w:shd w:val="clear" w:color="auto" w:fill="FFFFFF"/>
            <w:tcMar>
              <w:top w:w="90" w:type="dxa"/>
              <w:left w:w="120" w:type="dxa"/>
              <w:bottom w:w="90" w:type="dxa"/>
              <w:right w:w="120" w:type="dxa"/>
            </w:tcMar>
            <w:vAlign w:val="center"/>
          </w:tcPr>
          <w:p w14:paraId="03C33D73" w14:textId="77777777" w:rsidR="000F36DF" w:rsidRDefault="009568F9">
            <w:r>
              <w:rPr>
                <w:rFonts w:ascii="Calibri" w:eastAsia="Calibri" w:hAnsi="Calibri" w:cs="Calibri"/>
                <w:color w:val="1A1A2E"/>
                <w:sz w:val="18"/>
                <w:szCs w:val="18"/>
              </w:rPr>
              <w:t>Q4 2026</w:t>
            </w:r>
          </w:p>
        </w:tc>
        <w:tc>
          <w:tcPr>
            <w:tcW w:w="4300" w:type="dxa"/>
            <w:shd w:val="clear" w:color="auto" w:fill="FFFFFF"/>
            <w:tcMar>
              <w:top w:w="90" w:type="dxa"/>
              <w:left w:w="120" w:type="dxa"/>
              <w:bottom w:w="90" w:type="dxa"/>
              <w:right w:w="120" w:type="dxa"/>
            </w:tcMar>
            <w:vAlign w:val="center"/>
          </w:tcPr>
          <w:p w14:paraId="74192955" w14:textId="77777777" w:rsidR="000F36DF" w:rsidRDefault="009568F9">
            <w:r>
              <w:rPr>
                <w:rFonts w:ascii="Calibri" w:eastAsia="Calibri" w:hAnsi="Calibri" w:cs="Calibri"/>
                <w:color w:val="1A1A2E"/>
                <w:sz w:val="18"/>
                <w:szCs w:val="18"/>
              </w:rPr>
              <w:t>Partnerships, analytics dashboard, expanded content</w:t>
            </w:r>
          </w:p>
        </w:tc>
      </w:tr>
      <w:tr w:rsidR="000F36DF" w14:paraId="45415C41" w14:textId="77777777">
        <w:tblPrEx>
          <w:tblCellMar>
            <w:top w:w="0" w:type="dxa"/>
            <w:bottom w:w="0" w:type="dxa"/>
          </w:tblCellMar>
        </w:tblPrEx>
        <w:tc>
          <w:tcPr>
            <w:tcW w:w="2450" w:type="dxa"/>
            <w:shd w:val="clear" w:color="auto" w:fill="F7F8FA"/>
            <w:tcMar>
              <w:top w:w="90" w:type="dxa"/>
              <w:left w:w="120" w:type="dxa"/>
              <w:bottom w:w="90" w:type="dxa"/>
              <w:right w:w="120" w:type="dxa"/>
            </w:tcMar>
            <w:vAlign w:val="center"/>
          </w:tcPr>
          <w:p w14:paraId="18A5E422" w14:textId="77777777" w:rsidR="000F36DF" w:rsidRDefault="009568F9">
            <w:r>
              <w:rPr>
                <w:rFonts w:ascii="Calibri" w:eastAsia="Calibri" w:hAnsi="Calibri" w:cs="Calibri"/>
                <w:color w:val="1A1A2E"/>
                <w:sz w:val="18"/>
                <w:szCs w:val="18"/>
              </w:rPr>
              <w:t>5. Decentralized AI R&amp;D</w:t>
            </w:r>
          </w:p>
        </w:tc>
        <w:tc>
          <w:tcPr>
            <w:tcW w:w="1750" w:type="dxa"/>
            <w:shd w:val="clear" w:color="auto" w:fill="F7F8FA"/>
            <w:tcMar>
              <w:top w:w="90" w:type="dxa"/>
              <w:left w:w="120" w:type="dxa"/>
              <w:bottom w:w="90" w:type="dxa"/>
              <w:right w:w="120" w:type="dxa"/>
            </w:tcMar>
            <w:vAlign w:val="center"/>
          </w:tcPr>
          <w:p w14:paraId="2F2DAAD8" w14:textId="77777777" w:rsidR="000F36DF" w:rsidRDefault="009568F9">
            <w:r>
              <w:rPr>
                <w:rFonts w:ascii="Calibri" w:eastAsia="Calibri" w:hAnsi="Calibri" w:cs="Calibri"/>
                <w:color w:val="1A1A2E"/>
                <w:sz w:val="18"/>
                <w:szCs w:val="18"/>
              </w:rPr>
              <w:t>2027+</w:t>
            </w:r>
          </w:p>
        </w:tc>
        <w:tc>
          <w:tcPr>
            <w:tcW w:w="4300" w:type="dxa"/>
            <w:shd w:val="clear" w:color="auto" w:fill="F7F8FA"/>
            <w:tcMar>
              <w:top w:w="90" w:type="dxa"/>
              <w:left w:w="120" w:type="dxa"/>
              <w:bottom w:w="90" w:type="dxa"/>
              <w:right w:w="120" w:type="dxa"/>
            </w:tcMar>
            <w:vAlign w:val="center"/>
          </w:tcPr>
          <w:p w14:paraId="05FFE6AE" w14:textId="77777777" w:rsidR="000F36DF" w:rsidRDefault="009568F9">
            <w:r>
              <w:rPr>
                <w:rFonts w:ascii="Calibri" w:eastAsia="Calibri" w:hAnsi="Calibri" w:cs="Calibri"/>
                <w:color w:val="1A1A2E"/>
                <w:sz w:val="18"/>
                <w:szCs w:val="18"/>
              </w:rPr>
              <w:t>Exploration of AI-powered community tools</w:t>
            </w:r>
          </w:p>
        </w:tc>
      </w:tr>
    </w:tbl>
    <w:p w14:paraId="777D088B" w14:textId="77777777" w:rsidR="000F36DF" w:rsidRDefault="000F36DF">
      <w:pPr>
        <w:spacing w:after="160"/>
      </w:pPr>
    </w:p>
    <w:p w14:paraId="12BDC205" w14:textId="77777777" w:rsidR="000F36DF" w:rsidRDefault="009568F9">
      <w:pPr>
        <w:spacing w:after="200"/>
        <w:jc w:val="center"/>
      </w:pPr>
      <w:r>
        <w:rPr>
          <w:noProof/>
        </w:rPr>
        <w:drawing>
          <wp:inline distT="0" distB="0" distL="0" distR="0" wp14:anchorId="49ED6620" wp14:editId="3373C78C">
            <wp:extent cx="5334000" cy="2476500"/>
            <wp:effectExtent l="0" t="0" r="0" b="0"/>
            <wp:docPr id="1019521282" name="Picture 101952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5334000" cy="2476500"/>
                    </a:xfrm>
                    <a:prstGeom prst="rect">
                      <a:avLst/>
                    </a:prstGeom>
                  </pic:spPr>
                </pic:pic>
              </a:graphicData>
            </a:graphic>
          </wp:inline>
        </w:drawing>
      </w:r>
    </w:p>
    <w:p w14:paraId="14C907AB"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21. Risk Factors</w:t>
      </w:r>
    </w:p>
    <w:tbl>
      <w:tblPr>
        <w:tblW w:w="850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1900"/>
        <w:gridCol w:w="3850"/>
        <w:gridCol w:w="2750"/>
      </w:tblGrid>
      <w:tr w:rsidR="000F36DF" w14:paraId="63E237AF" w14:textId="77777777">
        <w:tblPrEx>
          <w:tblCellMar>
            <w:top w:w="0" w:type="dxa"/>
            <w:bottom w:w="0" w:type="dxa"/>
          </w:tblCellMar>
        </w:tblPrEx>
        <w:trPr>
          <w:tblHeader/>
        </w:trPr>
        <w:tc>
          <w:tcPr>
            <w:tcW w:w="1900" w:type="dxa"/>
            <w:shd w:val="clear" w:color="auto" w:fill="1E2A47"/>
            <w:tcMar>
              <w:top w:w="100" w:type="dxa"/>
              <w:left w:w="120" w:type="dxa"/>
              <w:bottom w:w="100" w:type="dxa"/>
              <w:right w:w="120" w:type="dxa"/>
            </w:tcMar>
            <w:vAlign w:val="center"/>
          </w:tcPr>
          <w:p w14:paraId="7F37FA64" w14:textId="77777777" w:rsidR="000F36DF" w:rsidRDefault="009568F9">
            <w:r>
              <w:rPr>
                <w:rFonts w:ascii="Calibri" w:eastAsia="Calibri" w:hAnsi="Calibri" w:cs="Calibri"/>
                <w:b/>
                <w:bCs/>
                <w:color w:val="FFFFFF"/>
                <w:sz w:val="18"/>
                <w:szCs w:val="18"/>
              </w:rPr>
              <w:t>Risk Category</w:t>
            </w:r>
          </w:p>
        </w:tc>
        <w:tc>
          <w:tcPr>
            <w:tcW w:w="3850" w:type="dxa"/>
            <w:shd w:val="clear" w:color="auto" w:fill="1E2A47"/>
            <w:tcMar>
              <w:top w:w="100" w:type="dxa"/>
              <w:left w:w="120" w:type="dxa"/>
              <w:bottom w:w="100" w:type="dxa"/>
              <w:right w:w="120" w:type="dxa"/>
            </w:tcMar>
            <w:vAlign w:val="center"/>
          </w:tcPr>
          <w:p w14:paraId="218DD547" w14:textId="77777777" w:rsidR="000F36DF" w:rsidRDefault="009568F9">
            <w:r>
              <w:rPr>
                <w:rFonts w:ascii="Calibri" w:eastAsia="Calibri" w:hAnsi="Calibri" w:cs="Calibri"/>
                <w:b/>
                <w:bCs/>
                <w:color w:val="FFFFFF"/>
                <w:sz w:val="18"/>
                <w:szCs w:val="18"/>
              </w:rPr>
              <w:t>Description</w:t>
            </w:r>
          </w:p>
        </w:tc>
        <w:tc>
          <w:tcPr>
            <w:tcW w:w="2750" w:type="dxa"/>
            <w:shd w:val="clear" w:color="auto" w:fill="1E2A47"/>
            <w:tcMar>
              <w:top w:w="100" w:type="dxa"/>
              <w:left w:w="120" w:type="dxa"/>
              <w:bottom w:w="100" w:type="dxa"/>
              <w:right w:w="120" w:type="dxa"/>
            </w:tcMar>
            <w:vAlign w:val="center"/>
          </w:tcPr>
          <w:p w14:paraId="593BBD83" w14:textId="77777777" w:rsidR="000F36DF" w:rsidRDefault="009568F9">
            <w:r>
              <w:rPr>
                <w:rFonts w:ascii="Calibri" w:eastAsia="Calibri" w:hAnsi="Calibri" w:cs="Calibri"/>
                <w:b/>
                <w:bCs/>
                <w:color w:val="FFFFFF"/>
                <w:sz w:val="18"/>
                <w:szCs w:val="18"/>
              </w:rPr>
              <w:t>Mitigation Approach</w:t>
            </w:r>
          </w:p>
        </w:tc>
      </w:tr>
      <w:tr w:rsidR="000F36DF" w14:paraId="64DA4413" w14:textId="77777777">
        <w:tblPrEx>
          <w:tblCellMar>
            <w:top w:w="0" w:type="dxa"/>
            <w:bottom w:w="0" w:type="dxa"/>
          </w:tblCellMar>
        </w:tblPrEx>
        <w:tc>
          <w:tcPr>
            <w:tcW w:w="1900" w:type="dxa"/>
            <w:shd w:val="clear" w:color="auto" w:fill="F7F8FA"/>
            <w:tcMar>
              <w:top w:w="90" w:type="dxa"/>
              <w:left w:w="120" w:type="dxa"/>
              <w:bottom w:w="90" w:type="dxa"/>
              <w:right w:w="120" w:type="dxa"/>
            </w:tcMar>
            <w:vAlign w:val="center"/>
          </w:tcPr>
          <w:p w14:paraId="787F2065" w14:textId="77777777" w:rsidR="000F36DF" w:rsidRDefault="009568F9">
            <w:r>
              <w:rPr>
                <w:rFonts w:ascii="Calibri" w:eastAsia="Calibri" w:hAnsi="Calibri" w:cs="Calibri"/>
                <w:color w:val="1A1A2E"/>
                <w:sz w:val="18"/>
                <w:szCs w:val="18"/>
              </w:rPr>
              <w:t>Market Volatility</w:t>
            </w:r>
          </w:p>
        </w:tc>
        <w:tc>
          <w:tcPr>
            <w:tcW w:w="3850" w:type="dxa"/>
            <w:shd w:val="clear" w:color="auto" w:fill="F7F8FA"/>
            <w:tcMar>
              <w:top w:w="90" w:type="dxa"/>
              <w:left w:w="120" w:type="dxa"/>
              <w:bottom w:w="90" w:type="dxa"/>
              <w:right w:w="120" w:type="dxa"/>
            </w:tcMar>
            <w:vAlign w:val="center"/>
          </w:tcPr>
          <w:p w14:paraId="400AAB24" w14:textId="77777777" w:rsidR="000F36DF" w:rsidRDefault="009568F9">
            <w:r>
              <w:rPr>
                <w:rFonts w:ascii="Calibri" w:eastAsia="Calibri" w:hAnsi="Calibri" w:cs="Calibri"/>
                <w:color w:val="1A1A2E"/>
                <w:sz w:val="18"/>
                <w:szCs w:val="18"/>
              </w:rPr>
              <w:t>Meme token prices are highly volatile and can decline rapidly.</w:t>
            </w:r>
          </w:p>
        </w:tc>
        <w:tc>
          <w:tcPr>
            <w:tcW w:w="2750" w:type="dxa"/>
            <w:shd w:val="clear" w:color="auto" w:fill="F7F8FA"/>
            <w:tcMar>
              <w:top w:w="90" w:type="dxa"/>
              <w:left w:w="120" w:type="dxa"/>
              <w:bottom w:w="90" w:type="dxa"/>
              <w:right w:w="120" w:type="dxa"/>
            </w:tcMar>
            <w:vAlign w:val="center"/>
          </w:tcPr>
          <w:p w14:paraId="74546602" w14:textId="77777777" w:rsidR="000F36DF" w:rsidRDefault="009568F9">
            <w:r>
              <w:rPr>
                <w:rFonts w:ascii="Calibri" w:eastAsia="Calibri" w:hAnsi="Calibri" w:cs="Calibri"/>
                <w:color w:val="1A1A2E"/>
                <w:sz w:val="18"/>
                <w:szCs w:val="18"/>
              </w:rPr>
              <w:t>Diversification; invest only what you can afford to lose.</w:t>
            </w:r>
          </w:p>
        </w:tc>
      </w:tr>
      <w:tr w:rsidR="000F36DF" w14:paraId="16E655DE" w14:textId="77777777">
        <w:tblPrEx>
          <w:tblCellMar>
            <w:top w:w="0" w:type="dxa"/>
            <w:bottom w:w="0" w:type="dxa"/>
          </w:tblCellMar>
        </w:tblPrEx>
        <w:tc>
          <w:tcPr>
            <w:tcW w:w="1900" w:type="dxa"/>
            <w:shd w:val="clear" w:color="auto" w:fill="FFFFFF"/>
            <w:tcMar>
              <w:top w:w="90" w:type="dxa"/>
              <w:left w:w="120" w:type="dxa"/>
              <w:bottom w:w="90" w:type="dxa"/>
              <w:right w:w="120" w:type="dxa"/>
            </w:tcMar>
            <w:vAlign w:val="center"/>
          </w:tcPr>
          <w:p w14:paraId="247275BB" w14:textId="77777777" w:rsidR="000F36DF" w:rsidRDefault="009568F9">
            <w:r>
              <w:rPr>
                <w:rFonts w:ascii="Calibri" w:eastAsia="Calibri" w:hAnsi="Calibri" w:cs="Calibri"/>
                <w:color w:val="1A1A2E"/>
                <w:sz w:val="18"/>
                <w:szCs w:val="18"/>
              </w:rPr>
              <w:t>Regulatory Risk</w:t>
            </w:r>
          </w:p>
        </w:tc>
        <w:tc>
          <w:tcPr>
            <w:tcW w:w="3850" w:type="dxa"/>
            <w:shd w:val="clear" w:color="auto" w:fill="FFFFFF"/>
            <w:tcMar>
              <w:top w:w="90" w:type="dxa"/>
              <w:left w:w="120" w:type="dxa"/>
              <w:bottom w:w="90" w:type="dxa"/>
              <w:right w:w="120" w:type="dxa"/>
            </w:tcMar>
            <w:vAlign w:val="center"/>
          </w:tcPr>
          <w:p w14:paraId="561B3ED4" w14:textId="77777777" w:rsidR="000F36DF" w:rsidRDefault="009568F9">
            <w:r>
              <w:rPr>
                <w:rFonts w:ascii="Calibri" w:eastAsia="Calibri" w:hAnsi="Calibri" w:cs="Calibri"/>
                <w:color w:val="1A1A2E"/>
                <w:sz w:val="18"/>
                <w:szCs w:val="18"/>
              </w:rPr>
              <w:t>Regulations vary by jurisdiction and may change unexpectedly.</w:t>
            </w:r>
          </w:p>
        </w:tc>
        <w:tc>
          <w:tcPr>
            <w:tcW w:w="2750" w:type="dxa"/>
            <w:shd w:val="clear" w:color="auto" w:fill="FFFFFF"/>
            <w:tcMar>
              <w:top w:w="90" w:type="dxa"/>
              <w:left w:w="120" w:type="dxa"/>
              <w:bottom w:w="90" w:type="dxa"/>
              <w:right w:w="120" w:type="dxa"/>
            </w:tcMar>
            <w:vAlign w:val="center"/>
          </w:tcPr>
          <w:p w14:paraId="6E46382F" w14:textId="77777777" w:rsidR="000F36DF" w:rsidRDefault="009568F9">
            <w:r>
              <w:rPr>
                <w:rFonts w:ascii="Calibri" w:eastAsia="Calibri" w:hAnsi="Calibri" w:cs="Calibri"/>
                <w:color w:val="1A1A2E"/>
                <w:sz w:val="18"/>
                <w:szCs w:val="18"/>
              </w:rPr>
              <w:t>Monitor local laws; seek qualified professional advice.</w:t>
            </w:r>
          </w:p>
        </w:tc>
      </w:tr>
      <w:tr w:rsidR="000F36DF" w14:paraId="1646559E" w14:textId="77777777">
        <w:tblPrEx>
          <w:tblCellMar>
            <w:top w:w="0" w:type="dxa"/>
            <w:bottom w:w="0" w:type="dxa"/>
          </w:tblCellMar>
        </w:tblPrEx>
        <w:tc>
          <w:tcPr>
            <w:tcW w:w="1900" w:type="dxa"/>
            <w:shd w:val="clear" w:color="auto" w:fill="F7F8FA"/>
            <w:tcMar>
              <w:top w:w="90" w:type="dxa"/>
              <w:left w:w="120" w:type="dxa"/>
              <w:bottom w:w="90" w:type="dxa"/>
              <w:right w:w="120" w:type="dxa"/>
            </w:tcMar>
            <w:vAlign w:val="center"/>
          </w:tcPr>
          <w:p w14:paraId="1D78E39E" w14:textId="77777777" w:rsidR="000F36DF" w:rsidRDefault="009568F9">
            <w:r>
              <w:rPr>
                <w:rFonts w:ascii="Calibri" w:eastAsia="Calibri" w:hAnsi="Calibri" w:cs="Calibri"/>
                <w:color w:val="1A1A2E"/>
                <w:sz w:val="18"/>
                <w:szCs w:val="18"/>
              </w:rPr>
              <w:t>Liquidity Risk</w:t>
            </w:r>
          </w:p>
        </w:tc>
        <w:tc>
          <w:tcPr>
            <w:tcW w:w="3850" w:type="dxa"/>
            <w:shd w:val="clear" w:color="auto" w:fill="F7F8FA"/>
            <w:tcMar>
              <w:top w:w="90" w:type="dxa"/>
              <w:left w:w="120" w:type="dxa"/>
              <w:bottom w:w="90" w:type="dxa"/>
              <w:right w:w="120" w:type="dxa"/>
            </w:tcMar>
            <w:vAlign w:val="center"/>
          </w:tcPr>
          <w:p w14:paraId="41C0E031" w14:textId="77777777" w:rsidR="000F36DF" w:rsidRDefault="009568F9">
            <w:r>
              <w:rPr>
                <w:rFonts w:ascii="Calibri" w:eastAsia="Calibri" w:hAnsi="Calibri" w:cs="Calibri"/>
                <w:color w:val="1A1A2E"/>
                <w:sz w:val="18"/>
                <w:szCs w:val="18"/>
              </w:rPr>
              <w:t>Market liquidity may be limited in early trading stages.</w:t>
            </w:r>
          </w:p>
        </w:tc>
        <w:tc>
          <w:tcPr>
            <w:tcW w:w="2750" w:type="dxa"/>
            <w:shd w:val="clear" w:color="auto" w:fill="F7F8FA"/>
            <w:tcMar>
              <w:top w:w="90" w:type="dxa"/>
              <w:left w:w="120" w:type="dxa"/>
              <w:bottom w:w="90" w:type="dxa"/>
              <w:right w:w="120" w:type="dxa"/>
            </w:tcMar>
            <w:vAlign w:val="center"/>
          </w:tcPr>
          <w:p w14:paraId="1F658FB2" w14:textId="77777777" w:rsidR="000F36DF" w:rsidRDefault="009568F9">
            <w:r>
              <w:rPr>
                <w:rFonts w:ascii="Calibri" w:eastAsia="Calibri" w:hAnsi="Calibri" w:cs="Calibri"/>
                <w:color w:val="1A1A2E"/>
                <w:sz w:val="18"/>
                <w:szCs w:val="18"/>
              </w:rPr>
              <w:t>Bonding-curve mechanism and automatic Raydium migration.</w:t>
            </w:r>
          </w:p>
        </w:tc>
      </w:tr>
      <w:tr w:rsidR="000F36DF" w14:paraId="4C6D6E44" w14:textId="77777777">
        <w:tblPrEx>
          <w:tblCellMar>
            <w:top w:w="0" w:type="dxa"/>
            <w:bottom w:w="0" w:type="dxa"/>
          </w:tblCellMar>
        </w:tblPrEx>
        <w:tc>
          <w:tcPr>
            <w:tcW w:w="1900" w:type="dxa"/>
            <w:shd w:val="clear" w:color="auto" w:fill="FFFFFF"/>
            <w:tcMar>
              <w:top w:w="90" w:type="dxa"/>
              <w:left w:w="120" w:type="dxa"/>
              <w:bottom w:w="90" w:type="dxa"/>
              <w:right w:w="120" w:type="dxa"/>
            </w:tcMar>
            <w:vAlign w:val="center"/>
          </w:tcPr>
          <w:p w14:paraId="234F397C" w14:textId="77777777" w:rsidR="000F36DF" w:rsidRDefault="009568F9">
            <w:r>
              <w:rPr>
                <w:rFonts w:ascii="Calibri" w:eastAsia="Calibri" w:hAnsi="Calibri" w:cs="Calibri"/>
                <w:color w:val="1A1A2E"/>
                <w:sz w:val="18"/>
                <w:szCs w:val="18"/>
              </w:rPr>
              <w:t>Roadmap Risk</w:t>
            </w:r>
          </w:p>
        </w:tc>
        <w:tc>
          <w:tcPr>
            <w:tcW w:w="3850" w:type="dxa"/>
            <w:shd w:val="clear" w:color="auto" w:fill="FFFFFF"/>
            <w:tcMar>
              <w:top w:w="90" w:type="dxa"/>
              <w:left w:w="120" w:type="dxa"/>
              <w:bottom w:w="90" w:type="dxa"/>
              <w:right w:w="120" w:type="dxa"/>
            </w:tcMar>
            <w:vAlign w:val="center"/>
          </w:tcPr>
          <w:p w14:paraId="315D0E88" w14:textId="77777777" w:rsidR="000F36DF" w:rsidRDefault="009568F9">
            <w:r>
              <w:rPr>
                <w:rFonts w:ascii="Calibri" w:eastAsia="Calibri" w:hAnsi="Calibri" w:cs="Calibri"/>
                <w:color w:val="1A1A2E"/>
                <w:sz w:val="18"/>
                <w:szCs w:val="18"/>
              </w:rPr>
              <w:t>Future utilities and partnerships are aspirational and may change.</w:t>
            </w:r>
          </w:p>
        </w:tc>
        <w:tc>
          <w:tcPr>
            <w:tcW w:w="2750" w:type="dxa"/>
            <w:shd w:val="clear" w:color="auto" w:fill="FFFFFF"/>
            <w:tcMar>
              <w:top w:w="90" w:type="dxa"/>
              <w:left w:w="120" w:type="dxa"/>
              <w:bottom w:w="90" w:type="dxa"/>
              <w:right w:w="120" w:type="dxa"/>
            </w:tcMar>
            <w:vAlign w:val="center"/>
          </w:tcPr>
          <w:p w14:paraId="5A0351FE" w14:textId="77777777" w:rsidR="000F36DF" w:rsidRDefault="009568F9">
            <w:r>
              <w:rPr>
                <w:rFonts w:ascii="Calibri" w:eastAsia="Calibri" w:hAnsi="Calibri" w:cs="Calibri"/>
                <w:color w:val="1A1A2E"/>
                <w:sz w:val="18"/>
                <w:szCs w:val="18"/>
              </w:rPr>
              <w:t>Clear public labeling of planned vs. delivered features.</w:t>
            </w:r>
          </w:p>
        </w:tc>
      </w:tr>
      <w:tr w:rsidR="000F36DF" w14:paraId="2DE90D65" w14:textId="77777777">
        <w:tblPrEx>
          <w:tblCellMar>
            <w:top w:w="0" w:type="dxa"/>
            <w:bottom w:w="0" w:type="dxa"/>
          </w:tblCellMar>
        </w:tblPrEx>
        <w:tc>
          <w:tcPr>
            <w:tcW w:w="1900" w:type="dxa"/>
            <w:shd w:val="clear" w:color="auto" w:fill="F7F8FA"/>
            <w:tcMar>
              <w:top w:w="90" w:type="dxa"/>
              <w:left w:w="120" w:type="dxa"/>
              <w:bottom w:w="90" w:type="dxa"/>
              <w:right w:w="120" w:type="dxa"/>
            </w:tcMar>
            <w:vAlign w:val="center"/>
          </w:tcPr>
          <w:p w14:paraId="1D2BFD3F" w14:textId="77777777" w:rsidR="000F36DF" w:rsidRDefault="009568F9">
            <w:r>
              <w:rPr>
                <w:rFonts w:ascii="Calibri" w:eastAsia="Calibri" w:hAnsi="Calibri" w:cs="Calibri"/>
                <w:color w:val="1A1A2E"/>
                <w:sz w:val="18"/>
                <w:szCs w:val="18"/>
              </w:rPr>
              <w:t>Brand Confusion Risk</w:t>
            </w:r>
          </w:p>
        </w:tc>
        <w:tc>
          <w:tcPr>
            <w:tcW w:w="3850" w:type="dxa"/>
            <w:shd w:val="clear" w:color="auto" w:fill="F7F8FA"/>
            <w:tcMar>
              <w:top w:w="90" w:type="dxa"/>
              <w:left w:w="120" w:type="dxa"/>
              <w:bottom w:w="90" w:type="dxa"/>
              <w:right w:w="120" w:type="dxa"/>
            </w:tcMar>
            <w:vAlign w:val="center"/>
          </w:tcPr>
          <w:p w14:paraId="3B9F2BDC" w14:textId="77777777" w:rsidR="000F36DF" w:rsidRDefault="009568F9">
            <w:r>
              <w:rPr>
                <w:rFonts w:ascii="Calibri" w:eastAsia="Calibri" w:hAnsi="Calibri" w:cs="Calibri"/>
                <w:color w:val="1A1A2E"/>
                <w:sz w:val="18"/>
                <w:szCs w:val="18"/>
              </w:rPr>
              <w:t>Similarly named or copycat tokens may appear on launch platforms.</w:t>
            </w:r>
          </w:p>
        </w:tc>
        <w:tc>
          <w:tcPr>
            <w:tcW w:w="2750" w:type="dxa"/>
            <w:shd w:val="clear" w:color="auto" w:fill="F7F8FA"/>
            <w:tcMar>
              <w:top w:w="90" w:type="dxa"/>
              <w:left w:w="120" w:type="dxa"/>
              <w:bottom w:w="90" w:type="dxa"/>
              <w:right w:w="120" w:type="dxa"/>
            </w:tcMar>
            <w:vAlign w:val="center"/>
          </w:tcPr>
          <w:p w14:paraId="646265D2" w14:textId="77777777" w:rsidR="000F36DF" w:rsidRDefault="009568F9">
            <w:r>
              <w:rPr>
                <w:rFonts w:ascii="Calibri" w:eastAsia="Calibri" w:hAnsi="Calibri" w:cs="Calibri"/>
                <w:color w:val="1A1A2E"/>
                <w:sz w:val="18"/>
                <w:szCs w:val="18"/>
              </w:rPr>
              <w:t>Official contract address published only via verified channels.</w:t>
            </w:r>
          </w:p>
        </w:tc>
      </w:tr>
      <w:tr w:rsidR="000F36DF" w14:paraId="74856530" w14:textId="77777777">
        <w:tblPrEx>
          <w:tblCellMar>
            <w:top w:w="0" w:type="dxa"/>
            <w:bottom w:w="0" w:type="dxa"/>
          </w:tblCellMar>
        </w:tblPrEx>
        <w:tc>
          <w:tcPr>
            <w:tcW w:w="1900" w:type="dxa"/>
            <w:shd w:val="clear" w:color="auto" w:fill="FFFFFF"/>
            <w:tcMar>
              <w:top w:w="90" w:type="dxa"/>
              <w:left w:w="120" w:type="dxa"/>
              <w:bottom w:w="90" w:type="dxa"/>
              <w:right w:w="120" w:type="dxa"/>
            </w:tcMar>
            <w:vAlign w:val="center"/>
          </w:tcPr>
          <w:p w14:paraId="60B3A8F1" w14:textId="77777777" w:rsidR="000F36DF" w:rsidRDefault="009568F9">
            <w:r>
              <w:rPr>
                <w:rFonts w:ascii="Calibri" w:eastAsia="Calibri" w:hAnsi="Calibri" w:cs="Calibri"/>
                <w:color w:val="1A1A2E"/>
                <w:sz w:val="18"/>
                <w:szCs w:val="18"/>
              </w:rPr>
              <w:t>Technology Risk</w:t>
            </w:r>
          </w:p>
        </w:tc>
        <w:tc>
          <w:tcPr>
            <w:tcW w:w="3850" w:type="dxa"/>
            <w:shd w:val="clear" w:color="auto" w:fill="FFFFFF"/>
            <w:tcMar>
              <w:top w:w="90" w:type="dxa"/>
              <w:left w:w="120" w:type="dxa"/>
              <w:bottom w:w="90" w:type="dxa"/>
              <w:right w:w="120" w:type="dxa"/>
            </w:tcMar>
            <w:vAlign w:val="center"/>
          </w:tcPr>
          <w:p w14:paraId="676509CE" w14:textId="77777777" w:rsidR="000F36DF" w:rsidRDefault="009568F9">
            <w:r>
              <w:rPr>
                <w:rFonts w:ascii="Calibri" w:eastAsia="Calibri" w:hAnsi="Calibri" w:cs="Calibri"/>
                <w:color w:val="1A1A2E"/>
                <w:sz w:val="18"/>
                <w:szCs w:val="18"/>
              </w:rPr>
              <w:t>Solana network outages may temporarily affect transactions.</w:t>
            </w:r>
          </w:p>
        </w:tc>
        <w:tc>
          <w:tcPr>
            <w:tcW w:w="2750" w:type="dxa"/>
            <w:shd w:val="clear" w:color="auto" w:fill="FFFFFF"/>
            <w:tcMar>
              <w:top w:w="90" w:type="dxa"/>
              <w:left w:w="120" w:type="dxa"/>
              <w:bottom w:w="90" w:type="dxa"/>
              <w:right w:w="120" w:type="dxa"/>
            </w:tcMar>
            <w:vAlign w:val="center"/>
          </w:tcPr>
          <w:p w14:paraId="2A35FF06" w14:textId="77777777" w:rsidR="000F36DF" w:rsidRDefault="009568F9">
            <w:r>
              <w:rPr>
                <w:rFonts w:ascii="Calibri" w:eastAsia="Calibri" w:hAnsi="Calibri" w:cs="Calibri"/>
                <w:color w:val="1A1A2E"/>
                <w:sz w:val="18"/>
                <w:szCs w:val="18"/>
              </w:rPr>
              <w:t>Reliance on Solana's redundant validator infrastructure.</w:t>
            </w:r>
          </w:p>
        </w:tc>
      </w:tr>
    </w:tbl>
    <w:p w14:paraId="3C87E4BD"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22. Frequently Asked Questions</w:t>
      </w:r>
    </w:p>
    <w:p w14:paraId="445EFBB4" w14:textId="77777777" w:rsidR="000F36DF" w:rsidRDefault="009568F9">
      <w:pPr>
        <w:spacing w:before="120" w:after="40"/>
      </w:pPr>
      <w:r>
        <w:rPr>
          <w:rFonts w:ascii="Calibri" w:eastAsia="Calibri" w:hAnsi="Calibri" w:cs="Calibri"/>
          <w:b/>
          <w:bCs/>
          <w:color w:val="1A1A2E"/>
          <w:sz w:val="21"/>
          <w:szCs w:val="21"/>
        </w:rPr>
        <w:t>Q: Will there be a presale?</w:t>
      </w:r>
    </w:p>
    <w:p w14:paraId="0AEB0874" w14:textId="77777777" w:rsidR="000F36DF" w:rsidRDefault="009568F9">
      <w:pPr>
        <w:spacing w:after="100"/>
      </w:pPr>
      <w:r>
        <w:rPr>
          <w:rFonts w:ascii="Calibri" w:eastAsia="Calibri" w:hAnsi="Calibri" w:cs="Calibri"/>
          <w:color w:val="1A1A2E"/>
          <w:sz w:val="21"/>
          <w:szCs w:val="21"/>
        </w:rPr>
        <w:t>A: No. OLTAI launches 100% publicly via Pump.fun with no presale or private allocation.</w:t>
      </w:r>
    </w:p>
    <w:p w14:paraId="75AFF85E" w14:textId="77777777" w:rsidR="000F36DF" w:rsidRDefault="009568F9">
      <w:pPr>
        <w:spacing w:before="120" w:after="40"/>
      </w:pPr>
      <w:r>
        <w:rPr>
          <w:rFonts w:ascii="Calibri" w:eastAsia="Calibri" w:hAnsi="Calibri" w:cs="Calibri"/>
          <w:b/>
          <w:bCs/>
          <w:color w:val="1A1A2E"/>
          <w:sz w:val="21"/>
          <w:szCs w:val="21"/>
        </w:rPr>
        <w:t>Q: What is the team allocation?</w:t>
      </w:r>
    </w:p>
    <w:p w14:paraId="7AD8311F" w14:textId="77777777" w:rsidR="000F36DF" w:rsidRDefault="009568F9">
      <w:pPr>
        <w:spacing w:after="100"/>
      </w:pPr>
      <w:r>
        <w:rPr>
          <w:rFonts w:ascii="Calibri" w:eastAsia="Calibri" w:hAnsi="Calibri" w:cs="Calibri"/>
          <w:color w:val="1A1A2E"/>
          <w:sz w:val="21"/>
          <w:szCs w:val="21"/>
        </w:rPr>
        <w:t>A: 5% (50,000,000 OLTAI), disclosed publicly and subject to a 6-month cliff and 12-month linear vesting schedule.</w:t>
      </w:r>
    </w:p>
    <w:p w14:paraId="52E15F95" w14:textId="77777777" w:rsidR="000F36DF" w:rsidRDefault="009568F9">
      <w:pPr>
        <w:spacing w:before="120" w:after="40"/>
      </w:pPr>
      <w:r>
        <w:rPr>
          <w:rFonts w:ascii="Calibri" w:eastAsia="Calibri" w:hAnsi="Calibri" w:cs="Calibri"/>
          <w:b/>
          <w:bCs/>
          <w:color w:val="1A1A2E"/>
          <w:sz w:val="21"/>
          <w:szCs w:val="21"/>
        </w:rPr>
        <w:t>Q: Is there a treasury?</w:t>
      </w:r>
    </w:p>
    <w:p w14:paraId="2B1CB192" w14:textId="77777777" w:rsidR="000F36DF" w:rsidRDefault="009568F9">
      <w:pPr>
        <w:spacing w:after="100"/>
      </w:pPr>
      <w:r>
        <w:rPr>
          <w:rFonts w:ascii="Calibri" w:eastAsia="Calibri" w:hAnsi="Calibri" w:cs="Calibri"/>
          <w:color w:val="1A1A2E"/>
          <w:sz w:val="21"/>
          <w:szCs w:val="21"/>
        </w:rPr>
        <w:t>A: None initially. Any future treasury would be communicated publicly in advance.</w:t>
      </w:r>
    </w:p>
    <w:p w14:paraId="06D4EABC" w14:textId="77777777" w:rsidR="000F36DF" w:rsidRDefault="009568F9">
      <w:pPr>
        <w:spacing w:before="120" w:after="40"/>
      </w:pPr>
      <w:r>
        <w:rPr>
          <w:rFonts w:ascii="Calibri" w:eastAsia="Calibri" w:hAnsi="Calibri" w:cs="Calibri"/>
          <w:b/>
          <w:bCs/>
          <w:color w:val="1A1A2E"/>
          <w:sz w:val="21"/>
          <w:szCs w:val="21"/>
        </w:rPr>
        <w:t>Q: Which blockchain is OLTAI on?</w:t>
      </w:r>
    </w:p>
    <w:p w14:paraId="313DE6B8" w14:textId="77777777" w:rsidR="000F36DF" w:rsidRDefault="009568F9">
      <w:pPr>
        <w:spacing w:after="100"/>
      </w:pPr>
      <w:r>
        <w:rPr>
          <w:rFonts w:ascii="Calibri" w:eastAsia="Calibri" w:hAnsi="Calibri" w:cs="Calibri"/>
          <w:color w:val="1A1A2E"/>
          <w:sz w:val="21"/>
          <w:szCs w:val="21"/>
        </w:rPr>
        <w:t>A: Solana, using the standard SPL token program.</w:t>
      </w:r>
    </w:p>
    <w:p w14:paraId="2EC8F211" w14:textId="77777777" w:rsidR="000F36DF" w:rsidRDefault="009568F9">
      <w:pPr>
        <w:spacing w:before="120" w:after="40"/>
      </w:pPr>
      <w:r>
        <w:rPr>
          <w:rFonts w:ascii="Calibri" w:eastAsia="Calibri" w:hAnsi="Calibri" w:cs="Calibri"/>
          <w:b/>
          <w:bCs/>
          <w:color w:val="1A1A2E"/>
          <w:sz w:val="21"/>
          <w:szCs w:val="21"/>
        </w:rPr>
        <w:t>Q: Where does OLTAI launch?</w:t>
      </w:r>
    </w:p>
    <w:p w14:paraId="6DFB4C1E" w14:textId="77777777" w:rsidR="000F36DF" w:rsidRDefault="009568F9">
      <w:pPr>
        <w:spacing w:after="100"/>
      </w:pPr>
      <w:r>
        <w:rPr>
          <w:rFonts w:ascii="Calibri" w:eastAsia="Calibri" w:hAnsi="Calibri" w:cs="Calibri"/>
          <w:color w:val="1A1A2E"/>
          <w:sz w:val="21"/>
          <w:szCs w:val="21"/>
        </w:rPr>
        <w:t>A: Pump.fun, with automatic migration to Raydium upon bonding-curve graduation.</w:t>
      </w:r>
    </w:p>
    <w:p w14:paraId="5CA401D9" w14:textId="77777777" w:rsidR="000F36DF" w:rsidRDefault="009568F9">
      <w:pPr>
        <w:spacing w:before="120" w:after="40"/>
      </w:pPr>
      <w:r>
        <w:rPr>
          <w:rFonts w:ascii="Calibri" w:eastAsia="Calibri" w:hAnsi="Calibri" w:cs="Calibri"/>
          <w:b/>
          <w:bCs/>
          <w:color w:val="1A1A2E"/>
          <w:sz w:val="21"/>
          <w:szCs w:val="21"/>
        </w:rPr>
        <w:t>Q: Is OLTAI an actual AI?</w:t>
      </w:r>
    </w:p>
    <w:p w14:paraId="1AE7D1DA" w14:textId="77777777" w:rsidR="000F36DF" w:rsidRDefault="009568F9">
      <w:pPr>
        <w:spacing w:after="100"/>
      </w:pPr>
      <w:r>
        <w:rPr>
          <w:rFonts w:ascii="Calibri" w:eastAsia="Calibri" w:hAnsi="Calibri" w:cs="Calibri"/>
          <w:color w:val="1A1A2E"/>
          <w:sz w:val="21"/>
          <w:szCs w:val="21"/>
        </w:rPr>
        <w:t>A: No. OLTAI's origin story is a brand narrative, not a technical claim. OLTAI is a community-owned meme coin with an AI-inspired identity and a long-term, exploratory AI utility roadmap.</w:t>
      </w:r>
    </w:p>
    <w:p w14:paraId="4A6A60E0" w14:textId="77777777" w:rsidR="000F36DF" w:rsidRDefault="009568F9">
      <w:pPr>
        <w:spacing w:before="120" w:after="40"/>
      </w:pPr>
      <w:r>
        <w:rPr>
          <w:rFonts w:ascii="Calibri" w:eastAsia="Calibri" w:hAnsi="Calibri" w:cs="Calibri"/>
          <w:b/>
          <w:bCs/>
          <w:color w:val="1A1A2E"/>
          <w:sz w:val="21"/>
          <w:szCs w:val="21"/>
        </w:rPr>
        <w:t>Q: What AI utility exists at launch?</w:t>
      </w:r>
    </w:p>
    <w:p w14:paraId="6E13528E" w14:textId="77777777" w:rsidR="000F36DF" w:rsidRDefault="009568F9">
      <w:pPr>
        <w:spacing w:after="100"/>
      </w:pPr>
      <w:r>
        <w:rPr>
          <w:rFonts w:ascii="Calibri" w:eastAsia="Calibri" w:hAnsi="Calibri" w:cs="Calibri"/>
          <w:color w:val="1A1A2E"/>
          <w:sz w:val="21"/>
          <w:szCs w:val="21"/>
        </w:rPr>
        <w:t>A: None. AI-powered tools are exploratory, long-term goals -- not launch-day features.</w:t>
      </w:r>
    </w:p>
    <w:p w14:paraId="765301FA" w14:textId="77777777" w:rsidR="000F36DF" w:rsidRDefault="009568F9">
      <w:r>
        <w:br w:type="page"/>
      </w:r>
    </w:p>
    <w:p w14:paraId="697FBF57" w14:textId="77777777" w:rsidR="000F36DF" w:rsidRDefault="009568F9">
      <w:pPr>
        <w:pStyle w:val="Heading1"/>
        <w:pBdr>
          <w:bottom w:val="single" w:sz="12" w:space="4" w:color="1596A9"/>
        </w:pBdr>
        <w:spacing w:before="400" w:after="200"/>
      </w:pPr>
      <w:r>
        <w:rPr>
          <w:rFonts w:ascii="Calibri" w:eastAsia="Calibri" w:hAnsi="Calibri" w:cs="Calibri"/>
          <w:b/>
          <w:bCs/>
          <w:color w:val="6D4FD1"/>
        </w:rPr>
        <w:lastRenderedPageBreak/>
        <w:t>23. Glossary</w:t>
      </w:r>
    </w:p>
    <w:tbl>
      <w:tblPr>
        <w:tblW w:w="9350" w:type="dxa"/>
        <w:tblBorders>
          <w:top w:val="single" w:sz="4" w:space="0" w:color="CCCCCC"/>
          <w:left w:val="single" w:sz="4" w:space="0" w:color="CCCCCC"/>
          <w:bottom w:val="single" w:sz="4" w:space="0" w:color="CCCCCC"/>
          <w:right w:val="single" w:sz="4" w:space="0" w:color="CCCCCC"/>
          <w:insideH w:val="single" w:sz="4" w:space="0" w:color="DDDDDD"/>
          <w:insideV w:val="single" w:sz="4" w:space="0" w:color="DDDDDD"/>
        </w:tblBorders>
        <w:tblCellMar>
          <w:left w:w="10" w:type="dxa"/>
          <w:right w:w="10" w:type="dxa"/>
        </w:tblCellMar>
        <w:tblLook w:val="0000" w:firstRow="0" w:lastRow="0" w:firstColumn="0" w:lastColumn="0" w:noHBand="0" w:noVBand="0"/>
      </w:tblPr>
      <w:tblGrid>
        <w:gridCol w:w="2300"/>
        <w:gridCol w:w="7050"/>
      </w:tblGrid>
      <w:tr w:rsidR="000F36DF" w14:paraId="2C4301A5" w14:textId="77777777">
        <w:tblPrEx>
          <w:tblCellMar>
            <w:top w:w="0" w:type="dxa"/>
            <w:bottom w:w="0" w:type="dxa"/>
          </w:tblCellMar>
        </w:tblPrEx>
        <w:trPr>
          <w:tblHeader/>
        </w:trPr>
        <w:tc>
          <w:tcPr>
            <w:tcW w:w="2300" w:type="dxa"/>
            <w:shd w:val="clear" w:color="auto" w:fill="1E2A47"/>
            <w:tcMar>
              <w:top w:w="100" w:type="dxa"/>
              <w:left w:w="120" w:type="dxa"/>
              <w:bottom w:w="100" w:type="dxa"/>
              <w:right w:w="120" w:type="dxa"/>
            </w:tcMar>
            <w:vAlign w:val="center"/>
          </w:tcPr>
          <w:p w14:paraId="64DC5F9E" w14:textId="77777777" w:rsidR="000F36DF" w:rsidRDefault="009568F9">
            <w:r>
              <w:rPr>
                <w:rFonts w:ascii="Calibri" w:eastAsia="Calibri" w:hAnsi="Calibri" w:cs="Calibri"/>
                <w:b/>
                <w:bCs/>
                <w:color w:val="FFFFFF"/>
                <w:sz w:val="18"/>
                <w:szCs w:val="18"/>
              </w:rPr>
              <w:t>Term</w:t>
            </w:r>
          </w:p>
        </w:tc>
        <w:tc>
          <w:tcPr>
            <w:tcW w:w="7050" w:type="dxa"/>
            <w:shd w:val="clear" w:color="auto" w:fill="1E2A47"/>
            <w:tcMar>
              <w:top w:w="100" w:type="dxa"/>
              <w:left w:w="120" w:type="dxa"/>
              <w:bottom w:w="100" w:type="dxa"/>
              <w:right w:w="120" w:type="dxa"/>
            </w:tcMar>
            <w:vAlign w:val="center"/>
          </w:tcPr>
          <w:p w14:paraId="754D29A1" w14:textId="77777777" w:rsidR="000F36DF" w:rsidRDefault="009568F9">
            <w:r>
              <w:rPr>
                <w:rFonts w:ascii="Calibri" w:eastAsia="Calibri" w:hAnsi="Calibri" w:cs="Calibri"/>
                <w:b/>
                <w:bCs/>
                <w:color w:val="FFFFFF"/>
                <w:sz w:val="18"/>
                <w:szCs w:val="18"/>
              </w:rPr>
              <w:t>Definition</w:t>
            </w:r>
          </w:p>
        </w:tc>
      </w:tr>
      <w:tr w:rsidR="000F36DF" w14:paraId="48FF1F00" w14:textId="77777777">
        <w:tblPrEx>
          <w:tblCellMar>
            <w:top w:w="0" w:type="dxa"/>
            <w:bottom w:w="0" w:type="dxa"/>
          </w:tblCellMar>
        </w:tblPrEx>
        <w:tc>
          <w:tcPr>
            <w:tcW w:w="2300" w:type="dxa"/>
            <w:shd w:val="clear" w:color="auto" w:fill="F7F8FA"/>
            <w:tcMar>
              <w:top w:w="90" w:type="dxa"/>
              <w:left w:w="120" w:type="dxa"/>
              <w:bottom w:w="90" w:type="dxa"/>
              <w:right w:w="120" w:type="dxa"/>
            </w:tcMar>
            <w:vAlign w:val="center"/>
          </w:tcPr>
          <w:p w14:paraId="21A2F009" w14:textId="77777777" w:rsidR="000F36DF" w:rsidRDefault="009568F9">
            <w:r>
              <w:rPr>
                <w:rFonts w:ascii="Calibri" w:eastAsia="Calibri" w:hAnsi="Calibri" w:cs="Calibri"/>
                <w:color w:val="1A1A2E"/>
                <w:sz w:val="18"/>
                <w:szCs w:val="18"/>
              </w:rPr>
              <w:t>AI</w:t>
            </w:r>
          </w:p>
        </w:tc>
        <w:tc>
          <w:tcPr>
            <w:tcW w:w="7050" w:type="dxa"/>
            <w:shd w:val="clear" w:color="auto" w:fill="F7F8FA"/>
            <w:tcMar>
              <w:top w:w="90" w:type="dxa"/>
              <w:left w:w="120" w:type="dxa"/>
              <w:bottom w:w="90" w:type="dxa"/>
              <w:right w:w="120" w:type="dxa"/>
            </w:tcMar>
            <w:vAlign w:val="center"/>
          </w:tcPr>
          <w:p w14:paraId="02DF3BA0" w14:textId="77777777" w:rsidR="000F36DF" w:rsidRDefault="009568F9">
            <w:r>
              <w:rPr>
                <w:rFonts w:ascii="Calibri" w:eastAsia="Calibri" w:hAnsi="Calibri" w:cs="Calibri"/>
                <w:color w:val="1A1A2E"/>
                <w:sz w:val="18"/>
                <w:szCs w:val="18"/>
              </w:rPr>
              <w:t>Artificial Intelligence -- computer systems performing tasks that typically require human cognition.</w:t>
            </w:r>
          </w:p>
        </w:tc>
      </w:tr>
      <w:tr w:rsidR="000F36DF" w14:paraId="496B9965" w14:textId="77777777">
        <w:tblPrEx>
          <w:tblCellMar>
            <w:top w:w="0" w:type="dxa"/>
            <w:bottom w:w="0" w:type="dxa"/>
          </w:tblCellMar>
        </w:tblPrEx>
        <w:tc>
          <w:tcPr>
            <w:tcW w:w="2300" w:type="dxa"/>
            <w:shd w:val="clear" w:color="auto" w:fill="FFFFFF"/>
            <w:tcMar>
              <w:top w:w="90" w:type="dxa"/>
              <w:left w:w="120" w:type="dxa"/>
              <w:bottom w:w="90" w:type="dxa"/>
              <w:right w:w="120" w:type="dxa"/>
            </w:tcMar>
            <w:vAlign w:val="center"/>
          </w:tcPr>
          <w:p w14:paraId="7E550D7A" w14:textId="77777777" w:rsidR="000F36DF" w:rsidRDefault="009568F9">
            <w:r>
              <w:rPr>
                <w:rFonts w:ascii="Calibri" w:eastAsia="Calibri" w:hAnsi="Calibri" w:cs="Calibri"/>
                <w:color w:val="1A1A2E"/>
                <w:sz w:val="18"/>
                <w:szCs w:val="18"/>
              </w:rPr>
              <w:t>Bonding Curve</w:t>
            </w:r>
          </w:p>
        </w:tc>
        <w:tc>
          <w:tcPr>
            <w:tcW w:w="7050" w:type="dxa"/>
            <w:shd w:val="clear" w:color="auto" w:fill="FFFFFF"/>
            <w:tcMar>
              <w:top w:w="90" w:type="dxa"/>
              <w:left w:w="120" w:type="dxa"/>
              <w:bottom w:w="90" w:type="dxa"/>
              <w:right w:w="120" w:type="dxa"/>
            </w:tcMar>
            <w:vAlign w:val="center"/>
          </w:tcPr>
          <w:p w14:paraId="1FF3074B" w14:textId="77777777" w:rsidR="000F36DF" w:rsidRDefault="009568F9">
            <w:r>
              <w:rPr>
                <w:rFonts w:ascii="Calibri" w:eastAsia="Calibri" w:hAnsi="Calibri" w:cs="Calibri"/>
                <w:color w:val="1A1A2E"/>
                <w:sz w:val="18"/>
                <w:szCs w:val="18"/>
              </w:rPr>
              <w:t>An algorithmic pricing mechanism, used by Pump.fun, where token price rises as more supply is purchased.</w:t>
            </w:r>
          </w:p>
        </w:tc>
      </w:tr>
      <w:tr w:rsidR="000F36DF" w14:paraId="7D763E81" w14:textId="77777777">
        <w:tblPrEx>
          <w:tblCellMar>
            <w:top w:w="0" w:type="dxa"/>
            <w:bottom w:w="0" w:type="dxa"/>
          </w:tblCellMar>
        </w:tblPrEx>
        <w:tc>
          <w:tcPr>
            <w:tcW w:w="2300" w:type="dxa"/>
            <w:shd w:val="clear" w:color="auto" w:fill="F7F8FA"/>
            <w:tcMar>
              <w:top w:w="90" w:type="dxa"/>
              <w:left w:w="120" w:type="dxa"/>
              <w:bottom w:w="90" w:type="dxa"/>
              <w:right w:w="120" w:type="dxa"/>
            </w:tcMar>
            <w:vAlign w:val="center"/>
          </w:tcPr>
          <w:p w14:paraId="3FE886AB" w14:textId="77777777" w:rsidR="000F36DF" w:rsidRDefault="009568F9">
            <w:r>
              <w:rPr>
                <w:rFonts w:ascii="Calibri" w:eastAsia="Calibri" w:hAnsi="Calibri" w:cs="Calibri"/>
                <w:color w:val="1A1A2E"/>
                <w:sz w:val="18"/>
                <w:szCs w:val="18"/>
              </w:rPr>
              <w:t>Decentralized Intelligence</w:t>
            </w:r>
          </w:p>
        </w:tc>
        <w:tc>
          <w:tcPr>
            <w:tcW w:w="7050" w:type="dxa"/>
            <w:shd w:val="clear" w:color="auto" w:fill="F7F8FA"/>
            <w:tcMar>
              <w:top w:w="90" w:type="dxa"/>
              <w:left w:w="120" w:type="dxa"/>
              <w:bottom w:w="90" w:type="dxa"/>
              <w:right w:w="120" w:type="dxa"/>
            </w:tcMar>
            <w:vAlign w:val="center"/>
          </w:tcPr>
          <w:p w14:paraId="568312D4" w14:textId="77777777" w:rsidR="000F36DF" w:rsidRDefault="009568F9">
            <w:r>
              <w:rPr>
                <w:rFonts w:ascii="Calibri" w:eastAsia="Calibri" w:hAnsi="Calibri" w:cs="Calibri"/>
                <w:color w:val="1A1A2E"/>
                <w:sz w:val="18"/>
                <w:szCs w:val="18"/>
              </w:rPr>
              <w:t>OLTAI's brand concept of AI-related value and participation distributed across a community rather than owned by a single entity.</w:t>
            </w:r>
          </w:p>
        </w:tc>
      </w:tr>
      <w:tr w:rsidR="000F36DF" w14:paraId="43118A59" w14:textId="77777777">
        <w:tblPrEx>
          <w:tblCellMar>
            <w:top w:w="0" w:type="dxa"/>
            <w:bottom w:w="0" w:type="dxa"/>
          </w:tblCellMar>
        </w:tblPrEx>
        <w:tc>
          <w:tcPr>
            <w:tcW w:w="2300" w:type="dxa"/>
            <w:shd w:val="clear" w:color="auto" w:fill="FFFFFF"/>
            <w:tcMar>
              <w:top w:w="90" w:type="dxa"/>
              <w:left w:w="120" w:type="dxa"/>
              <w:bottom w:w="90" w:type="dxa"/>
              <w:right w:w="120" w:type="dxa"/>
            </w:tcMar>
            <w:vAlign w:val="center"/>
          </w:tcPr>
          <w:p w14:paraId="3C48E5DB" w14:textId="77777777" w:rsidR="000F36DF" w:rsidRDefault="009568F9">
            <w:r>
              <w:rPr>
                <w:rFonts w:ascii="Calibri" w:eastAsia="Calibri" w:hAnsi="Calibri" w:cs="Calibri"/>
                <w:color w:val="1A1A2E"/>
                <w:sz w:val="18"/>
                <w:szCs w:val="18"/>
              </w:rPr>
              <w:t>Blockchain</w:t>
            </w:r>
          </w:p>
        </w:tc>
        <w:tc>
          <w:tcPr>
            <w:tcW w:w="7050" w:type="dxa"/>
            <w:shd w:val="clear" w:color="auto" w:fill="FFFFFF"/>
            <w:tcMar>
              <w:top w:w="90" w:type="dxa"/>
              <w:left w:w="120" w:type="dxa"/>
              <w:bottom w:w="90" w:type="dxa"/>
              <w:right w:w="120" w:type="dxa"/>
            </w:tcMar>
            <w:vAlign w:val="center"/>
          </w:tcPr>
          <w:p w14:paraId="53A6DA4C" w14:textId="77777777" w:rsidR="000F36DF" w:rsidRDefault="009568F9">
            <w:r>
              <w:rPr>
                <w:rFonts w:ascii="Calibri" w:eastAsia="Calibri" w:hAnsi="Calibri" w:cs="Calibri"/>
                <w:color w:val="1A1A2E"/>
                <w:sz w:val="18"/>
                <w:szCs w:val="18"/>
              </w:rPr>
              <w:t>A distributed, immutable ledger technology underlying cryptocurrencies.</w:t>
            </w:r>
          </w:p>
        </w:tc>
      </w:tr>
      <w:tr w:rsidR="000F36DF" w14:paraId="2463B9A4" w14:textId="77777777">
        <w:tblPrEx>
          <w:tblCellMar>
            <w:top w:w="0" w:type="dxa"/>
            <w:bottom w:w="0" w:type="dxa"/>
          </w:tblCellMar>
        </w:tblPrEx>
        <w:tc>
          <w:tcPr>
            <w:tcW w:w="2300" w:type="dxa"/>
            <w:shd w:val="clear" w:color="auto" w:fill="F7F8FA"/>
            <w:tcMar>
              <w:top w:w="90" w:type="dxa"/>
              <w:left w:w="120" w:type="dxa"/>
              <w:bottom w:w="90" w:type="dxa"/>
              <w:right w:w="120" w:type="dxa"/>
            </w:tcMar>
            <w:vAlign w:val="center"/>
          </w:tcPr>
          <w:p w14:paraId="12F55206" w14:textId="77777777" w:rsidR="000F36DF" w:rsidRDefault="009568F9">
            <w:r>
              <w:rPr>
                <w:rFonts w:ascii="Calibri" w:eastAsia="Calibri" w:hAnsi="Calibri" w:cs="Calibri"/>
                <w:color w:val="1A1A2E"/>
                <w:sz w:val="18"/>
                <w:szCs w:val="18"/>
              </w:rPr>
              <w:t>DEX</w:t>
            </w:r>
          </w:p>
        </w:tc>
        <w:tc>
          <w:tcPr>
            <w:tcW w:w="7050" w:type="dxa"/>
            <w:shd w:val="clear" w:color="auto" w:fill="F7F8FA"/>
            <w:tcMar>
              <w:top w:w="90" w:type="dxa"/>
              <w:left w:w="120" w:type="dxa"/>
              <w:bottom w:w="90" w:type="dxa"/>
              <w:right w:w="120" w:type="dxa"/>
            </w:tcMar>
            <w:vAlign w:val="center"/>
          </w:tcPr>
          <w:p w14:paraId="685873EA" w14:textId="77777777" w:rsidR="000F36DF" w:rsidRDefault="009568F9">
            <w:r>
              <w:rPr>
                <w:rFonts w:ascii="Calibri" w:eastAsia="Calibri" w:hAnsi="Calibri" w:cs="Calibri"/>
                <w:color w:val="1A1A2E"/>
                <w:sz w:val="18"/>
                <w:szCs w:val="18"/>
              </w:rPr>
              <w:t>Decentralized Exchange -- trade tokens without a central intermediary.</w:t>
            </w:r>
          </w:p>
        </w:tc>
      </w:tr>
      <w:tr w:rsidR="000F36DF" w14:paraId="07ECD1EE" w14:textId="77777777">
        <w:tblPrEx>
          <w:tblCellMar>
            <w:top w:w="0" w:type="dxa"/>
            <w:bottom w:w="0" w:type="dxa"/>
          </w:tblCellMar>
        </w:tblPrEx>
        <w:tc>
          <w:tcPr>
            <w:tcW w:w="2300" w:type="dxa"/>
            <w:shd w:val="clear" w:color="auto" w:fill="FFFFFF"/>
            <w:tcMar>
              <w:top w:w="90" w:type="dxa"/>
              <w:left w:w="120" w:type="dxa"/>
              <w:bottom w:w="90" w:type="dxa"/>
              <w:right w:w="120" w:type="dxa"/>
            </w:tcMar>
            <w:vAlign w:val="center"/>
          </w:tcPr>
          <w:p w14:paraId="20D5960E" w14:textId="77777777" w:rsidR="000F36DF" w:rsidRDefault="009568F9">
            <w:r>
              <w:rPr>
                <w:rFonts w:ascii="Calibri" w:eastAsia="Calibri" w:hAnsi="Calibri" w:cs="Calibri"/>
                <w:color w:val="1A1A2E"/>
                <w:sz w:val="18"/>
                <w:szCs w:val="18"/>
              </w:rPr>
              <w:t>Graduation</w:t>
            </w:r>
          </w:p>
        </w:tc>
        <w:tc>
          <w:tcPr>
            <w:tcW w:w="7050" w:type="dxa"/>
            <w:shd w:val="clear" w:color="auto" w:fill="FFFFFF"/>
            <w:tcMar>
              <w:top w:w="90" w:type="dxa"/>
              <w:left w:w="120" w:type="dxa"/>
              <w:bottom w:w="90" w:type="dxa"/>
              <w:right w:w="120" w:type="dxa"/>
            </w:tcMar>
            <w:vAlign w:val="center"/>
          </w:tcPr>
          <w:p w14:paraId="3CEA69E2" w14:textId="77777777" w:rsidR="000F36DF" w:rsidRDefault="009568F9">
            <w:r>
              <w:rPr>
                <w:rFonts w:ascii="Calibri" w:eastAsia="Calibri" w:hAnsi="Calibri" w:cs="Calibri"/>
                <w:color w:val="1A1A2E"/>
                <w:sz w:val="18"/>
                <w:szCs w:val="18"/>
              </w:rPr>
              <w:t>The point at which a Pump.fun bonding-curve token migrates its liquidity to a DEX such as Raydium.</w:t>
            </w:r>
          </w:p>
        </w:tc>
      </w:tr>
      <w:tr w:rsidR="000F36DF" w14:paraId="0C3AC681" w14:textId="77777777">
        <w:tblPrEx>
          <w:tblCellMar>
            <w:top w:w="0" w:type="dxa"/>
            <w:bottom w:w="0" w:type="dxa"/>
          </w:tblCellMar>
        </w:tblPrEx>
        <w:tc>
          <w:tcPr>
            <w:tcW w:w="2300" w:type="dxa"/>
            <w:shd w:val="clear" w:color="auto" w:fill="F7F8FA"/>
            <w:tcMar>
              <w:top w:w="90" w:type="dxa"/>
              <w:left w:w="120" w:type="dxa"/>
              <w:bottom w:w="90" w:type="dxa"/>
              <w:right w:w="120" w:type="dxa"/>
            </w:tcMar>
            <w:vAlign w:val="center"/>
          </w:tcPr>
          <w:p w14:paraId="233E4E3C" w14:textId="77777777" w:rsidR="000F36DF" w:rsidRDefault="009568F9">
            <w:r>
              <w:rPr>
                <w:rFonts w:ascii="Calibri" w:eastAsia="Calibri" w:hAnsi="Calibri" w:cs="Calibri"/>
                <w:color w:val="1A1A2E"/>
                <w:sz w:val="18"/>
                <w:szCs w:val="18"/>
              </w:rPr>
              <w:t>Meme Token</w:t>
            </w:r>
          </w:p>
        </w:tc>
        <w:tc>
          <w:tcPr>
            <w:tcW w:w="7050" w:type="dxa"/>
            <w:shd w:val="clear" w:color="auto" w:fill="F7F8FA"/>
            <w:tcMar>
              <w:top w:w="90" w:type="dxa"/>
              <w:left w:w="120" w:type="dxa"/>
              <w:bottom w:w="90" w:type="dxa"/>
              <w:right w:w="120" w:type="dxa"/>
            </w:tcMar>
            <w:vAlign w:val="center"/>
          </w:tcPr>
          <w:p w14:paraId="284C252C" w14:textId="77777777" w:rsidR="000F36DF" w:rsidRDefault="009568F9">
            <w:r>
              <w:rPr>
                <w:rFonts w:ascii="Calibri" w:eastAsia="Calibri" w:hAnsi="Calibri" w:cs="Calibri"/>
                <w:color w:val="1A1A2E"/>
                <w:sz w:val="18"/>
                <w:szCs w:val="18"/>
              </w:rPr>
              <w:t>A cryptocurrency inspired by internet culture, typically community-driven.</w:t>
            </w:r>
          </w:p>
        </w:tc>
      </w:tr>
      <w:tr w:rsidR="000F36DF" w14:paraId="0DC31514" w14:textId="77777777">
        <w:tblPrEx>
          <w:tblCellMar>
            <w:top w:w="0" w:type="dxa"/>
            <w:bottom w:w="0" w:type="dxa"/>
          </w:tblCellMar>
        </w:tblPrEx>
        <w:tc>
          <w:tcPr>
            <w:tcW w:w="2300" w:type="dxa"/>
            <w:shd w:val="clear" w:color="auto" w:fill="FFFFFF"/>
            <w:tcMar>
              <w:top w:w="90" w:type="dxa"/>
              <w:left w:w="120" w:type="dxa"/>
              <w:bottom w:w="90" w:type="dxa"/>
              <w:right w:w="120" w:type="dxa"/>
            </w:tcMar>
            <w:vAlign w:val="center"/>
          </w:tcPr>
          <w:p w14:paraId="45DDFB36" w14:textId="77777777" w:rsidR="000F36DF" w:rsidRDefault="009568F9">
            <w:r>
              <w:rPr>
                <w:rFonts w:ascii="Calibri" w:eastAsia="Calibri" w:hAnsi="Calibri" w:cs="Calibri"/>
                <w:color w:val="1A1A2E"/>
                <w:sz w:val="18"/>
                <w:szCs w:val="18"/>
              </w:rPr>
              <w:t>Node (brand usage)</w:t>
            </w:r>
          </w:p>
        </w:tc>
        <w:tc>
          <w:tcPr>
            <w:tcW w:w="7050" w:type="dxa"/>
            <w:shd w:val="clear" w:color="auto" w:fill="FFFFFF"/>
            <w:tcMar>
              <w:top w:w="90" w:type="dxa"/>
              <w:left w:w="120" w:type="dxa"/>
              <w:bottom w:w="90" w:type="dxa"/>
              <w:right w:w="120" w:type="dxa"/>
            </w:tcMar>
            <w:vAlign w:val="center"/>
          </w:tcPr>
          <w:p w14:paraId="6FFB10DE" w14:textId="77777777" w:rsidR="000F36DF" w:rsidRDefault="009568F9">
            <w:r>
              <w:rPr>
                <w:rFonts w:ascii="Calibri" w:eastAsia="Calibri" w:hAnsi="Calibri" w:cs="Calibri"/>
                <w:color w:val="1A1A2E"/>
                <w:sz w:val="18"/>
                <w:szCs w:val="18"/>
              </w:rPr>
              <w:t>In OLTAI's origin story, a term used metaphorically to describe each participating wallet/holder -- not a literal network node.</w:t>
            </w:r>
          </w:p>
        </w:tc>
      </w:tr>
      <w:tr w:rsidR="000F36DF" w14:paraId="5166B83F" w14:textId="77777777">
        <w:tblPrEx>
          <w:tblCellMar>
            <w:top w:w="0" w:type="dxa"/>
            <w:bottom w:w="0" w:type="dxa"/>
          </w:tblCellMar>
        </w:tblPrEx>
        <w:tc>
          <w:tcPr>
            <w:tcW w:w="2300" w:type="dxa"/>
            <w:shd w:val="clear" w:color="auto" w:fill="F7F8FA"/>
            <w:tcMar>
              <w:top w:w="90" w:type="dxa"/>
              <w:left w:w="120" w:type="dxa"/>
              <w:bottom w:w="90" w:type="dxa"/>
              <w:right w:w="120" w:type="dxa"/>
            </w:tcMar>
            <w:vAlign w:val="center"/>
          </w:tcPr>
          <w:p w14:paraId="100C60A2" w14:textId="77777777" w:rsidR="000F36DF" w:rsidRDefault="009568F9">
            <w:r>
              <w:rPr>
                <w:rFonts w:ascii="Calibri" w:eastAsia="Calibri" w:hAnsi="Calibri" w:cs="Calibri"/>
                <w:color w:val="1A1A2E"/>
                <w:sz w:val="18"/>
                <w:szCs w:val="18"/>
              </w:rPr>
              <w:t>Renounced Ownership</w:t>
            </w:r>
          </w:p>
        </w:tc>
        <w:tc>
          <w:tcPr>
            <w:tcW w:w="7050" w:type="dxa"/>
            <w:shd w:val="clear" w:color="auto" w:fill="F7F8FA"/>
            <w:tcMar>
              <w:top w:w="90" w:type="dxa"/>
              <w:left w:w="120" w:type="dxa"/>
              <w:bottom w:w="90" w:type="dxa"/>
              <w:right w:w="120" w:type="dxa"/>
            </w:tcMar>
            <w:vAlign w:val="center"/>
          </w:tcPr>
          <w:p w14:paraId="45E3DB74" w14:textId="77777777" w:rsidR="000F36DF" w:rsidRDefault="009568F9">
            <w:r>
              <w:rPr>
                <w:rFonts w:ascii="Calibri" w:eastAsia="Calibri" w:hAnsi="Calibri" w:cs="Calibri"/>
                <w:color w:val="1A1A2E"/>
                <w:sz w:val="18"/>
                <w:szCs w:val="18"/>
              </w:rPr>
              <w:t>When a contract owner permanently gives up all control of a smart contract.</w:t>
            </w:r>
          </w:p>
        </w:tc>
      </w:tr>
      <w:tr w:rsidR="000F36DF" w14:paraId="141DF7E4" w14:textId="77777777">
        <w:tblPrEx>
          <w:tblCellMar>
            <w:top w:w="0" w:type="dxa"/>
            <w:bottom w:w="0" w:type="dxa"/>
          </w:tblCellMar>
        </w:tblPrEx>
        <w:tc>
          <w:tcPr>
            <w:tcW w:w="2300" w:type="dxa"/>
            <w:shd w:val="clear" w:color="auto" w:fill="FFFFFF"/>
            <w:tcMar>
              <w:top w:w="90" w:type="dxa"/>
              <w:left w:w="120" w:type="dxa"/>
              <w:bottom w:w="90" w:type="dxa"/>
              <w:right w:w="120" w:type="dxa"/>
            </w:tcMar>
            <w:vAlign w:val="center"/>
          </w:tcPr>
          <w:p w14:paraId="6CB7312F" w14:textId="77777777" w:rsidR="000F36DF" w:rsidRDefault="009568F9">
            <w:r>
              <w:rPr>
                <w:rFonts w:ascii="Calibri" w:eastAsia="Calibri" w:hAnsi="Calibri" w:cs="Calibri"/>
                <w:color w:val="1A1A2E"/>
                <w:sz w:val="18"/>
                <w:szCs w:val="18"/>
              </w:rPr>
              <w:t>SPL Token</w:t>
            </w:r>
          </w:p>
        </w:tc>
        <w:tc>
          <w:tcPr>
            <w:tcW w:w="7050" w:type="dxa"/>
            <w:shd w:val="clear" w:color="auto" w:fill="FFFFFF"/>
            <w:tcMar>
              <w:top w:w="90" w:type="dxa"/>
              <w:left w:w="120" w:type="dxa"/>
              <w:bottom w:w="90" w:type="dxa"/>
              <w:right w:w="120" w:type="dxa"/>
            </w:tcMar>
            <w:vAlign w:val="center"/>
          </w:tcPr>
          <w:p w14:paraId="4AE6D248" w14:textId="77777777" w:rsidR="000F36DF" w:rsidRDefault="009568F9">
            <w:r>
              <w:rPr>
                <w:rFonts w:ascii="Calibri" w:eastAsia="Calibri" w:hAnsi="Calibri" w:cs="Calibri"/>
                <w:color w:val="1A1A2E"/>
                <w:sz w:val="18"/>
                <w:szCs w:val="18"/>
              </w:rPr>
              <w:t>Solana Program Library Token -- the standard for fungible tokens on Solana.</w:t>
            </w:r>
          </w:p>
        </w:tc>
      </w:tr>
      <w:tr w:rsidR="000F36DF" w14:paraId="6D387458" w14:textId="77777777">
        <w:tblPrEx>
          <w:tblCellMar>
            <w:top w:w="0" w:type="dxa"/>
            <w:bottom w:w="0" w:type="dxa"/>
          </w:tblCellMar>
        </w:tblPrEx>
        <w:tc>
          <w:tcPr>
            <w:tcW w:w="2300" w:type="dxa"/>
            <w:shd w:val="clear" w:color="auto" w:fill="F7F8FA"/>
            <w:tcMar>
              <w:top w:w="90" w:type="dxa"/>
              <w:left w:w="120" w:type="dxa"/>
              <w:bottom w:w="90" w:type="dxa"/>
              <w:right w:w="120" w:type="dxa"/>
            </w:tcMar>
            <w:vAlign w:val="center"/>
          </w:tcPr>
          <w:p w14:paraId="5CBB903C" w14:textId="77777777" w:rsidR="000F36DF" w:rsidRDefault="009568F9">
            <w:r>
              <w:rPr>
                <w:rFonts w:ascii="Calibri" w:eastAsia="Calibri" w:hAnsi="Calibri" w:cs="Calibri"/>
                <w:color w:val="1A1A2E"/>
                <w:sz w:val="18"/>
                <w:szCs w:val="18"/>
              </w:rPr>
              <w:t>Wallet</w:t>
            </w:r>
          </w:p>
        </w:tc>
        <w:tc>
          <w:tcPr>
            <w:tcW w:w="7050" w:type="dxa"/>
            <w:shd w:val="clear" w:color="auto" w:fill="F7F8FA"/>
            <w:tcMar>
              <w:top w:w="90" w:type="dxa"/>
              <w:left w:w="120" w:type="dxa"/>
              <w:bottom w:w="90" w:type="dxa"/>
              <w:right w:w="120" w:type="dxa"/>
            </w:tcMar>
            <w:vAlign w:val="center"/>
          </w:tcPr>
          <w:p w14:paraId="229946A9" w14:textId="77777777" w:rsidR="000F36DF" w:rsidRDefault="009568F9">
            <w:r>
              <w:rPr>
                <w:rFonts w:ascii="Calibri" w:eastAsia="Calibri" w:hAnsi="Calibri" w:cs="Calibri"/>
                <w:color w:val="1A1A2E"/>
                <w:sz w:val="18"/>
                <w:szCs w:val="18"/>
              </w:rPr>
              <w:t>Software or hardware used to store and manage cryptocurrency and interact with blockchains.</w:t>
            </w:r>
          </w:p>
        </w:tc>
      </w:tr>
    </w:tbl>
    <w:p w14:paraId="29D44197" w14:textId="77777777" w:rsidR="000F36DF" w:rsidRDefault="009568F9">
      <w:pPr>
        <w:pStyle w:val="Heading1"/>
        <w:pBdr>
          <w:bottom w:val="single" w:sz="12" w:space="4" w:color="1596A9"/>
        </w:pBdr>
        <w:spacing w:before="400" w:after="200"/>
      </w:pPr>
      <w:r>
        <w:rPr>
          <w:rFonts w:ascii="Calibri" w:eastAsia="Calibri" w:hAnsi="Calibri" w:cs="Calibri"/>
          <w:b/>
          <w:bCs/>
          <w:color w:val="6D4FD1"/>
        </w:rPr>
        <w:t>24. Legal Disclaimer</w:t>
      </w:r>
    </w:p>
    <w:p w14:paraId="4EE50DCE" w14:textId="77777777" w:rsidR="000F36DF" w:rsidRDefault="009568F9">
      <w:pPr>
        <w:spacing w:after="160" w:line="276" w:lineRule="auto"/>
      </w:pPr>
      <w:r>
        <w:rPr>
          <w:rFonts w:ascii="Calibri" w:eastAsia="Calibri" w:hAnsi="Calibri" w:cs="Calibri"/>
          <w:color w:val="1A1A2E"/>
          <w:sz w:val="21"/>
          <w:szCs w:val="21"/>
        </w:rPr>
        <w:t>This whitepaper is intended solely for informational purposes and does not constitute financial, legal, investment, or tax advice of any kind. OLTAI is not registered as a security, financial instrument, or investment product in any jurisdiction. Participation in the OLTAI ecosystem is entirely voluntary and at the participant's sole risk.</w:t>
      </w:r>
    </w:p>
    <w:p w14:paraId="444F6A68" w14:textId="77777777" w:rsidR="000F36DF" w:rsidRDefault="009568F9">
      <w:pPr>
        <w:spacing w:after="160" w:line="276" w:lineRule="auto"/>
      </w:pPr>
      <w:r>
        <w:rPr>
          <w:rFonts w:ascii="Calibri" w:eastAsia="Calibri" w:hAnsi="Calibri" w:cs="Calibri"/>
          <w:color w:val="1A1A2E"/>
          <w:sz w:val="21"/>
          <w:szCs w:val="21"/>
        </w:rPr>
        <w:t>OLTAI's origin story, including any reference to artificial intelligence “escaping corporate control” or possessing autonomous agency, is a brand narrative created for storytelling and community-engagement purposes only. It does not describe an actual autonomous or sentient AI system, and no such system underlies the token.</w:t>
      </w:r>
    </w:p>
    <w:p w14:paraId="35B1F811" w14:textId="77777777" w:rsidR="000F36DF" w:rsidRDefault="009568F9">
      <w:pPr>
        <w:spacing w:after="160" w:line="276" w:lineRule="auto"/>
      </w:pPr>
      <w:r>
        <w:rPr>
          <w:rFonts w:ascii="Calibri" w:eastAsia="Calibri" w:hAnsi="Calibri" w:cs="Calibri"/>
          <w:color w:val="1A1A2E"/>
          <w:sz w:val="21"/>
          <w:szCs w:val="21"/>
        </w:rPr>
        <w:t>All potential participants are strongly encouraged to conduct their own independent research (DYOR), seek qualified professional counsel where necessary, and ensure full compliance with all applicable laws and regulations in their jurisdiction.</w:t>
      </w:r>
    </w:p>
    <w:p w14:paraId="07866751" w14:textId="77777777" w:rsidR="000F36DF" w:rsidRDefault="009568F9">
      <w:pPr>
        <w:spacing w:after="160" w:line="276" w:lineRule="auto"/>
      </w:pPr>
      <w:r>
        <w:rPr>
          <w:rFonts w:ascii="Calibri" w:eastAsia="Calibri" w:hAnsi="Calibri" w:cs="Calibri"/>
          <w:color w:val="1A1A2E"/>
          <w:sz w:val="21"/>
          <w:szCs w:val="21"/>
        </w:rPr>
        <w:t>The OLTAI project and its contributors assume no liability for any losses, damages, or adverse outcomes incurred as a result of participation in or reliance upon the information contained in this document. Meme tokens are highly speculative assets. Past performance of comparable assets is not indicative of future results. Future plans described in this document are aspirational and subject to change without notice.</w:t>
      </w:r>
    </w:p>
    <w:p w14:paraId="4A36384F" w14:textId="77777777" w:rsidR="000F36DF" w:rsidRDefault="000F36DF">
      <w:pPr>
        <w:spacing w:after="200"/>
      </w:pPr>
    </w:p>
    <w:tbl>
      <w:tblPr>
        <w:tblW w:w="5000" w:type="pct"/>
        <w:tblBorders>
          <w:top w:val="none" w:sz="0" w:space="0" w:color="EAF4FB"/>
          <w:left w:val="single" w:sz="36" w:space="0" w:color="1596A9"/>
          <w:bottom w:val="none" w:sz="0" w:space="0" w:color="EAF4FB"/>
          <w:right w:val="none" w:sz="0" w:space="0" w:color="EAF4FB"/>
          <w:insideH w:val="none" w:sz="0" w:space="0" w:color="EAF4FB"/>
          <w:insideV w:val="none" w:sz="0" w:space="0" w:color="EAF4FB"/>
        </w:tblBorders>
        <w:tblCellMar>
          <w:left w:w="10" w:type="dxa"/>
          <w:right w:w="10" w:type="dxa"/>
        </w:tblCellMar>
        <w:tblLook w:val="0000" w:firstRow="0" w:lastRow="0" w:firstColumn="0" w:lastColumn="0" w:noHBand="0" w:noVBand="0"/>
      </w:tblPr>
      <w:tblGrid>
        <w:gridCol w:w="10035"/>
      </w:tblGrid>
      <w:tr w:rsidR="000F36DF" w14:paraId="2BF5E329" w14:textId="77777777">
        <w:tblPrEx>
          <w:tblCellMar>
            <w:top w:w="0" w:type="dxa"/>
            <w:bottom w:w="0" w:type="dxa"/>
          </w:tblCellMar>
        </w:tblPrEx>
        <w:tc>
          <w:tcPr>
            <w:tcW w:w="0" w:type="auto"/>
            <w:shd w:val="clear" w:color="auto" w:fill="EAF4FB"/>
            <w:tcMar>
              <w:top w:w="200" w:type="dxa"/>
              <w:left w:w="300" w:type="dxa"/>
              <w:bottom w:w="200" w:type="dxa"/>
              <w:right w:w="300" w:type="dxa"/>
            </w:tcMar>
          </w:tcPr>
          <w:p w14:paraId="1D1B1D25" w14:textId="77777777" w:rsidR="000F36DF" w:rsidRDefault="009568F9">
            <w:pPr>
              <w:spacing w:after="80"/>
            </w:pPr>
            <w:r>
              <w:rPr>
                <w:rFonts w:ascii="Calibri" w:eastAsia="Calibri" w:hAnsi="Calibri" w:cs="Calibri"/>
                <w:b/>
                <w:bCs/>
                <w:color w:val="1A1A2E"/>
                <w:sz w:val="21"/>
                <w:szCs w:val="21"/>
              </w:rPr>
              <w:lastRenderedPageBreak/>
              <w:t>Join the OLTAI Community</w:t>
            </w:r>
          </w:p>
          <w:p w14:paraId="3439E43E" w14:textId="77777777" w:rsidR="000F36DF" w:rsidRDefault="009568F9">
            <w:r>
              <w:rPr>
                <w:rFonts w:ascii="Calibri" w:eastAsia="Calibri" w:hAnsi="Calibri" w:cs="Calibri"/>
                <w:color w:val="1A1A2E"/>
              </w:rPr>
              <w:t>Official community channels and social links will be published at launch. Follow the project for real-time updates and community events. OLTAI invites builders, learners, and innovators to help shape a decentralized intelligence owned by everyone who participates in it.</w:t>
            </w:r>
          </w:p>
        </w:tc>
      </w:tr>
    </w:tbl>
    <w:p w14:paraId="13185E0F" w14:textId="77777777" w:rsidR="000F36DF" w:rsidRDefault="009568F9">
      <w:pPr>
        <w:spacing w:before="300"/>
        <w:jc w:val="center"/>
      </w:pPr>
      <w:r>
        <w:rPr>
          <w:rFonts w:ascii="Calibri" w:eastAsia="Calibri" w:hAnsi="Calibri" w:cs="Calibri"/>
          <w:i/>
          <w:iCs/>
          <w:color w:val="6B7280"/>
          <w:sz w:val="18"/>
          <w:szCs w:val="18"/>
        </w:rPr>
        <w:t>OLTAI Official Whitepaper -- v1.0 -- Published Q3 2026</w:t>
      </w:r>
    </w:p>
    <w:sectPr w:rsidR="000F36DF">
      <w:headerReference w:type="default" r:id="rId11"/>
      <w:footerReference w:type="default" r:id="rId12"/>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816FE7" w14:textId="77777777" w:rsidR="009568F9" w:rsidRDefault="009568F9">
      <w:r>
        <w:separator/>
      </w:r>
    </w:p>
  </w:endnote>
  <w:endnote w:type="continuationSeparator" w:id="0">
    <w:p w14:paraId="40236970" w14:textId="77777777" w:rsidR="009568F9" w:rsidRDefault="009568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4163E" w14:textId="77777777" w:rsidR="000F36DF" w:rsidRDefault="009568F9">
    <w:pPr>
      <w:tabs>
        <w:tab w:val="right" w:pos="9026"/>
      </w:tabs>
    </w:pPr>
    <w:r>
      <w:rPr>
        <w:rFonts w:ascii="Calibri" w:eastAsia="Calibri" w:hAnsi="Calibri" w:cs="Calibri"/>
        <w:color w:val="6B7280"/>
        <w:sz w:val="16"/>
        <w:szCs w:val="16"/>
      </w:rPr>
      <w:t>Intelligence Belongs to Everyone.</w:t>
    </w:r>
    <w:r>
      <w:rPr>
        <w:rFonts w:ascii="Calibri" w:eastAsia="Calibri" w:hAnsi="Calibri" w:cs="Calibri"/>
        <w:color w:val="6B7280"/>
        <w:sz w:val="16"/>
        <w:szCs w:val="16"/>
      </w:rPr>
      <w:tab/>
      <w:t>Not Financial Advice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EF1FE" w14:textId="77777777" w:rsidR="009568F9" w:rsidRDefault="009568F9">
      <w:r>
        <w:separator/>
      </w:r>
    </w:p>
  </w:footnote>
  <w:footnote w:type="continuationSeparator" w:id="0">
    <w:p w14:paraId="1853156F" w14:textId="77777777" w:rsidR="009568F9" w:rsidRDefault="009568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B8D95" w14:textId="77777777" w:rsidR="000F36DF" w:rsidRDefault="009568F9">
    <w:pPr>
      <w:pBdr>
        <w:bottom w:val="single" w:sz="4" w:space="4" w:color="CCCCCC"/>
      </w:pBdr>
      <w:tabs>
        <w:tab w:val="right" w:pos="9026"/>
      </w:tabs>
    </w:pPr>
    <w:r>
      <w:rPr>
        <w:rFonts w:ascii="Calibri" w:eastAsia="Calibri" w:hAnsi="Calibri" w:cs="Calibri"/>
        <w:color w:val="6B7280"/>
        <w:sz w:val="16"/>
        <w:szCs w:val="16"/>
      </w:rPr>
      <w:t>OLTAI | Official Whitepaper</w:t>
    </w:r>
    <w:r>
      <w:rPr>
        <w:rFonts w:ascii="Calibri" w:eastAsia="Calibri" w:hAnsi="Calibri" w:cs="Calibri"/>
        <w:color w:val="6B7280"/>
        <w:sz w:val="16"/>
        <w:szCs w:val="16"/>
      </w:rPr>
      <w:tab/>
      <w:t>v1.0 | Q3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F52124"/>
    <w:multiLevelType w:val="hybridMultilevel"/>
    <w:tmpl w:val="F3C0BD2E"/>
    <w:lvl w:ilvl="0" w:tplc="4314D854">
      <w:start w:val="1"/>
      <w:numFmt w:val="bullet"/>
      <w:lvlText w:val="●"/>
      <w:lvlJc w:val="left"/>
      <w:pPr>
        <w:ind w:left="720" w:hanging="360"/>
      </w:pPr>
    </w:lvl>
    <w:lvl w:ilvl="1" w:tplc="B31CB44C">
      <w:start w:val="1"/>
      <w:numFmt w:val="bullet"/>
      <w:lvlText w:val="○"/>
      <w:lvlJc w:val="left"/>
      <w:pPr>
        <w:ind w:left="1440" w:hanging="360"/>
      </w:pPr>
    </w:lvl>
    <w:lvl w:ilvl="2" w:tplc="4EEC2C60">
      <w:start w:val="1"/>
      <w:numFmt w:val="bullet"/>
      <w:lvlText w:val="■"/>
      <w:lvlJc w:val="left"/>
      <w:pPr>
        <w:ind w:left="2160" w:hanging="360"/>
      </w:pPr>
    </w:lvl>
    <w:lvl w:ilvl="3" w:tplc="A9AA55B6">
      <w:start w:val="1"/>
      <w:numFmt w:val="bullet"/>
      <w:lvlText w:val="●"/>
      <w:lvlJc w:val="left"/>
      <w:pPr>
        <w:ind w:left="2880" w:hanging="360"/>
      </w:pPr>
    </w:lvl>
    <w:lvl w:ilvl="4" w:tplc="778E1B22">
      <w:start w:val="1"/>
      <w:numFmt w:val="bullet"/>
      <w:lvlText w:val="○"/>
      <w:lvlJc w:val="left"/>
      <w:pPr>
        <w:ind w:left="3600" w:hanging="360"/>
      </w:pPr>
    </w:lvl>
    <w:lvl w:ilvl="5" w:tplc="3F7034BE">
      <w:start w:val="1"/>
      <w:numFmt w:val="bullet"/>
      <w:lvlText w:val="■"/>
      <w:lvlJc w:val="left"/>
      <w:pPr>
        <w:ind w:left="4320" w:hanging="360"/>
      </w:pPr>
    </w:lvl>
    <w:lvl w:ilvl="6" w:tplc="CFE4D740">
      <w:start w:val="1"/>
      <w:numFmt w:val="bullet"/>
      <w:lvlText w:val="●"/>
      <w:lvlJc w:val="left"/>
      <w:pPr>
        <w:ind w:left="5040" w:hanging="360"/>
      </w:pPr>
    </w:lvl>
    <w:lvl w:ilvl="7" w:tplc="43045A14">
      <w:start w:val="1"/>
      <w:numFmt w:val="bullet"/>
      <w:lvlText w:val="●"/>
      <w:lvlJc w:val="left"/>
      <w:pPr>
        <w:ind w:left="5760" w:hanging="360"/>
      </w:pPr>
    </w:lvl>
    <w:lvl w:ilvl="8" w:tplc="2CB20DE2">
      <w:start w:val="1"/>
      <w:numFmt w:val="bullet"/>
      <w:lvlText w:val="●"/>
      <w:lvlJc w:val="left"/>
      <w:pPr>
        <w:ind w:left="6480" w:hanging="360"/>
      </w:pPr>
    </w:lvl>
  </w:abstractNum>
  <w:num w:numId="1" w16cid:durableId="90888375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36DF"/>
    <w:rsid w:val="000F36DF"/>
    <w:rsid w:val="006814AF"/>
    <w:rsid w:val="009568F9"/>
    <w:rsid w:val="00D57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1DF79"/>
  <w15:docId w15:val="{1D0D3BB5-CA63-4AB3-A75E-087E48FD8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3052</Words>
  <Characters>17403</Characters>
  <Application>Microsoft Office Word</Application>
  <DocSecurity>0</DocSecurity>
  <Lines>145</Lines>
  <Paragraphs>40</Paragraphs>
  <ScaleCrop>false</ScaleCrop>
  <Company/>
  <LinksUpToDate>false</LinksUpToDate>
  <CharactersWithSpaces>20415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Oluwaseun Alo</cp:lastModifiedBy>
  <cp:revision>2</cp:revision>
  <dcterms:created xsi:type="dcterms:W3CDTF">2026-07-12T22:10:00Z</dcterms:created>
  <dcterms:modified xsi:type="dcterms:W3CDTF">2026-07-12T22:10:00Z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a916b13f-b1dd-4049-811a-0a6a741a7161</vt:lpwstr>
  </property>
</Properties>
</file>